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E00" w:rsidRDefault="00E92E00" w:rsidP="00C93A8B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E36C0A"/>
          <w:sz w:val="24"/>
          <w:szCs w:val="24"/>
          <w:lang w:val="bg-BG" w:eastAsia="ar-SA"/>
        </w:rPr>
      </w:pPr>
    </w:p>
    <w:p w:rsidR="00C93A8B" w:rsidRDefault="00B7504C" w:rsidP="00C93A8B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E36C0A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bCs/>
          <w:caps/>
          <w:color w:val="E36C0A"/>
          <w:sz w:val="24"/>
          <w:szCs w:val="24"/>
          <w:lang w:val="bg-BG" w:eastAsia="ar-SA"/>
        </w:rPr>
        <w:t xml:space="preserve">техническо </w:t>
      </w:r>
      <w:r w:rsidR="00C93A8B" w:rsidRPr="00C93A8B">
        <w:rPr>
          <w:rFonts w:ascii="Times New Roman" w:eastAsia="Times New Roman" w:hAnsi="Times New Roman" w:cs="Times New Roman"/>
          <w:b/>
          <w:bCs/>
          <w:caps/>
          <w:color w:val="E36C0A"/>
          <w:sz w:val="24"/>
          <w:szCs w:val="24"/>
          <w:lang w:val="bg-BG" w:eastAsia="ar-SA"/>
        </w:rPr>
        <w:t>ЗАдание</w:t>
      </w:r>
    </w:p>
    <w:p w:rsidR="000A41DB" w:rsidRDefault="000A41DB" w:rsidP="00C93A8B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E36C0A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bCs/>
          <w:caps/>
          <w:color w:val="E36C0A"/>
          <w:sz w:val="24"/>
          <w:szCs w:val="24"/>
          <w:lang w:val="bg-BG" w:eastAsia="ar-SA"/>
        </w:rPr>
        <w:t>за  логистична услуга</w:t>
      </w:r>
    </w:p>
    <w:p w:rsidR="003B7206" w:rsidRPr="00C93A8B" w:rsidRDefault="003B7206" w:rsidP="00C93A8B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aps/>
          <w:color w:val="E36C0A"/>
          <w:sz w:val="28"/>
          <w:szCs w:val="28"/>
          <w:lang w:val="bg-BG" w:eastAsia="ar-SA"/>
        </w:rPr>
      </w:pPr>
    </w:p>
    <w:tbl>
      <w:tblPr>
        <w:tblW w:w="511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60" w:firstRow="1" w:lastRow="1" w:firstColumn="0" w:lastColumn="0" w:noHBand="0" w:noVBand="0"/>
      </w:tblPr>
      <w:tblGrid>
        <w:gridCol w:w="9565"/>
      </w:tblGrid>
      <w:tr w:rsidR="00C93A8B" w:rsidRPr="00C93A8B" w:rsidTr="00C93A8B">
        <w:trPr>
          <w:trHeight w:val="309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:rsidR="00C93A8B" w:rsidRPr="00C93A8B" w:rsidRDefault="00C93A8B" w:rsidP="00C93A8B">
            <w:pPr>
              <w:tabs>
                <w:tab w:val="left" w:pos="898"/>
                <w:tab w:val="center" w:pos="4989"/>
              </w:tabs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E36C0A"/>
                <w:sz w:val="24"/>
                <w:szCs w:val="24"/>
                <w:lang w:val="bg-BG" w:eastAsia="ar-SA"/>
              </w:rPr>
            </w:pPr>
            <w:r w:rsidRPr="00C93A8B">
              <w:rPr>
                <w:rFonts w:ascii="Times New Roman" w:eastAsia="Times New Roman" w:hAnsi="Times New Roman" w:cs="Times New Roman"/>
                <w:b/>
                <w:bCs/>
                <w:caps/>
                <w:color w:val="E36C0A"/>
                <w:sz w:val="24"/>
                <w:szCs w:val="24"/>
                <w:lang w:val="bg-BG" w:eastAsia="ar-SA"/>
              </w:rPr>
              <w:tab/>
            </w:r>
            <w:r w:rsidRPr="00C93A8B">
              <w:rPr>
                <w:rFonts w:ascii="Times New Roman" w:eastAsia="Times New Roman" w:hAnsi="Times New Roman" w:cs="Times New Roman"/>
                <w:b/>
                <w:bCs/>
                <w:caps/>
                <w:color w:val="E36C0A"/>
                <w:sz w:val="24"/>
                <w:szCs w:val="24"/>
                <w:lang w:val="bg-BG" w:eastAsia="ar-SA"/>
              </w:rPr>
              <w:tab/>
            </w:r>
          </w:p>
        </w:tc>
      </w:tr>
      <w:tr w:rsidR="00C93A8B" w:rsidRPr="00C93A8B" w:rsidTr="0083013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93A8B" w:rsidRPr="00C93A8B" w:rsidRDefault="00C93A8B" w:rsidP="00C93A8B">
            <w:pPr>
              <w:suppressAutoHyphens/>
              <w:spacing w:before="120" w:after="12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</w:pPr>
            <w:r w:rsidRPr="00C93A8B">
              <w:rPr>
                <w:rFonts w:ascii="Cambria" w:eastAsia="Times New Roman" w:hAnsi="Cambria" w:cs="Arial"/>
                <w:b/>
                <w:color w:val="E36C0A"/>
                <w:sz w:val="24"/>
                <w:szCs w:val="24"/>
                <w:lang w:val="bg-BG" w:eastAsia="ar-SA"/>
              </w:rPr>
              <w:t xml:space="preserve">Местоположение: 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>България</w:t>
            </w:r>
          </w:p>
          <w:p w:rsidR="00C93A8B" w:rsidRPr="00C93A8B" w:rsidRDefault="00C93A8B" w:rsidP="00C93A8B">
            <w:pPr>
              <w:suppressAutoHyphens/>
              <w:spacing w:before="120" w:after="12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</w:pPr>
            <w:r w:rsidRPr="00C93A8B">
              <w:rPr>
                <w:rFonts w:ascii="Cambria" w:eastAsia="Times New Roman" w:hAnsi="Cambria" w:cs="Arial"/>
                <w:b/>
                <w:color w:val="E36C0A"/>
                <w:sz w:val="24"/>
                <w:szCs w:val="24"/>
                <w:lang w:val="bg-BG" w:eastAsia="ar-SA"/>
              </w:rPr>
              <w:t>Обект на процедурата</w:t>
            </w:r>
            <w:r w:rsidRPr="00C93A8B"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 xml:space="preserve">: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>Избор на хотел, изхранване и кафе паузи</w:t>
            </w:r>
            <w:r w:rsidR="000A41D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>,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="000A41D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>зали на участници в обучение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 в периода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ru-RU" w:eastAsia="bg-BG"/>
              </w:rPr>
              <w:t>13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ru-RU" w:eastAsia="bg-BG"/>
              </w:rPr>
              <w:t>.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ru-RU" w:eastAsia="bg-BG"/>
              </w:rPr>
              <w:t>10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ru-RU" w:eastAsia="bg-BG"/>
              </w:rPr>
              <w:t>.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2021 –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ru-RU" w:eastAsia="bg-BG"/>
              </w:rPr>
              <w:t>16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ru-RU" w:eastAsia="bg-BG"/>
              </w:rPr>
              <w:t>.10.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2021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>за три дневно обучение по</w:t>
            </w:r>
            <w:r w:rsidRPr="00C93A8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 проект „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bg-BG" w:eastAsia="bg-BG"/>
              </w:rPr>
              <w:t xml:space="preserve">РЕВИС“ </w:t>
            </w:r>
            <w:r w:rsidRPr="00C93A8B">
              <w:rPr>
                <w:rFonts w:ascii="Cambria" w:eastAsia="Times New Roman" w:hAnsi="Cambria" w:cs="Arial"/>
                <w:b/>
                <w:color w:val="E36C0A"/>
                <w:sz w:val="24"/>
                <w:szCs w:val="24"/>
                <w:lang w:val="bg-BG" w:eastAsia="ar-SA"/>
              </w:rPr>
              <w:t>Продължителност</w:t>
            </w:r>
            <w:r w:rsidRPr="00C93A8B"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 xml:space="preserve">:  </w:t>
            </w:r>
            <w:r w:rsidR="00E92E00"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>4</w:t>
            </w:r>
            <w:r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 xml:space="preserve"> дни</w:t>
            </w:r>
          </w:p>
          <w:p w:rsidR="00C93A8B" w:rsidRPr="00C93A8B" w:rsidRDefault="00C93A8B" w:rsidP="00C93A8B">
            <w:pPr>
              <w:suppressAutoHyphens/>
              <w:spacing w:before="120" w:after="120" w:line="240" w:lineRule="auto"/>
              <w:jc w:val="both"/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</w:pPr>
            <w:r w:rsidRPr="00C93A8B">
              <w:rPr>
                <w:rFonts w:ascii="Cambria" w:eastAsia="Times New Roman" w:hAnsi="Cambria" w:cs="Arial"/>
                <w:b/>
                <w:color w:val="E36C0A"/>
                <w:sz w:val="24"/>
                <w:szCs w:val="24"/>
                <w:lang w:val="bg-BG" w:eastAsia="ar-SA"/>
              </w:rPr>
              <w:t>Очакван обхват на услугата</w:t>
            </w:r>
            <w:r w:rsidRPr="00C93A8B"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 xml:space="preserve">: организиране на логистиката за провеждане на </w:t>
            </w:r>
            <w:r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>тридневно обучение за до 24</w:t>
            </w:r>
            <w:r w:rsidRPr="00C93A8B"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 xml:space="preserve"> обучаеми и двама обучители, включително покриване на транспортни разходи, оси</w:t>
            </w:r>
            <w:r w:rsidR="000A41DB"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>гуряване на нощувки, конферентна зала</w:t>
            </w:r>
            <w:r w:rsidRPr="00C93A8B">
              <w:rPr>
                <w:rFonts w:ascii="Cambria" w:eastAsia="Times New Roman" w:hAnsi="Cambria" w:cs="Arial"/>
                <w:sz w:val="24"/>
                <w:szCs w:val="24"/>
                <w:lang w:val="bg-BG" w:eastAsia="ar-SA"/>
              </w:rPr>
              <w:t xml:space="preserve"> и оборудване, храна и кафе-паузи </w:t>
            </w:r>
          </w:p>
          <w:p w:rsidR="00C93A8B" w:rsidRPr="00C93A8B" w:rsidRDefault="00C93A8B" w:rsidP="00C93A8B">
            <w:pPr>
              <w:suppressAutoHyphens/>
              <w:spacing w:before="120" w:after="120" w:line="240" w:lineRule="auto"/>
              <w:jc w:val="both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ru-RU" w:eastAsia="bg-BG"/>
              </w:rPr>
            </w:pPr>
            <w:r w:rsidRPr="00C93A8B">
              <w:rPr>
                <w:rFonts w:ascii="Cambria" w:eastAsia="Times New Roman" w:hAnsi="Cambria" w:cs="Arial"/>
                <w:b/>
                <w:color w:val="E36C0A"/>
                <w:sz w:val="24"/>
                <w:szCs w:val="24"/>
                <w:lang w:val="bg-BG" w:eastAsia="ar-SA"/>
              </w:rPr>
              <w:t xml:space="preserve">Основание за заданието: </w:t>
            </w:r>
            <w:r w:rsidRPr="00C93A8B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>ВЪТРЕШНИ ПРАВИЛА НА СДУЖЕНИЕ „ИНСТИТУТ ПО СОЦИАЛНИ ДЕЙНОСТИ И ПРАКТИКИ” ЗА УСЛОВИЯТА И РЕДА ЗА ИЗРАЗХОДВАНЕ НА ФИНАНСОВИ СРЕДСТВА И ОПРЕДЕЛЯНЕ НА ИЗПЪЛНИТЕЛ ЗА ПОЛУЧЕНА БЕЗВЪЗМЕЗД</w:t>
            </w:r>
            <w:r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НА ФИНАНСОВА ПОМОЩ, чл. 6, ал. 2 „избор между </w:t>
            </w:r>
            <w:r w:rsidR="000A41DB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три </w:t>
            </w:r>
            <w:r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>оферти</w:t>
            </w:r>
            <w:r w:rsidRPr="00C93A8B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>”</w:t>
            </w:r>
          </w:p>
          <w:p w:rsidR="00C93A8B" w:rsidRPr="00C93A8B" w:rsidRDefault="00C93A8B" w:rsidP="00E92E00">
            <w:pPr>
              <w:suppressAutoHyphens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aps/>
                <w:color w:val="E36C0A"/>
                <w:sz w:val="24"/>
                <w:szCs w:val="24"/>
                <w:lang w:val="bg-BG" w:eastAsia="ar-SA"/>
              </w:rPr>
            </w:pPr>
            <w:r w:rsidRPr="00C93A8B">
              <w:rPr>
                <w:rFonts w:ascii="Cambria" w:eastAsia="Times New Roman" w:hAnsi="Cambria" w:cs="Arial"/>
                <w:b/>
                <w:color w:val="E36C0A"/>
                <w:sz w:val="24"/>
                <w:szCs w:val="24"/>
                <w:lang w:val="bg-BG" w:eastAsia="ar-SA"/>
              </w:rPr>
              <w:t>Дата на публикуване:</w:t>
            </w:r>
            <w:r w:rsidRPr="00C93A8B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="009D2B01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>28</w:t>
            </w:r>
            <w:r w:rsidR="00E92E00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>.09</w:t>
            </w:r>
            <w:r w:rsidRPr="00C93A8B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bg-BG" w:eastAsia="bg-BG"/>
              </w:rPr>
              <w:t>.2021 г.</w:t>
            </w:r>
          </w:p>
        </w:tc>
      </w:tr>
    </w:tbl>
    <w:p w:rsidR="00C93A8B" w:rsidRPr="00C93A8B" w:rsidRDefault="00C93A8B" w:rsidP="00C93A8B">
      <w:pPr>
        <w:keepNext/>
        <w:keepLines/>
        <w:numPr>
          <w:ilvl w:val="0"/>
          <w:numId w:val="1"/>
        </w:numPr>
        <w:pBdr>
          <w:top w:val="single" w:sz="4" w:space="1" w:color="E36C0A"/>
          <w:left w:val="single" w:sz="4" w:space="20" w:color="E36C0A"/>
          <w:bottom w:val="single" w:sz="4" w:space="1" w:color="E36C0A"/>
          <w:right w:val="single" w:sz="4" w:space="4" w:color="E36C0A"/>
        </w:pBdr>
        <w:shd w:val="clear" w:color="auto" w:fill="FEFEFE"/>
        <w:suppressAutoHyphens/>
        <w:spacing w:before="120" w:after="120" w:line="240" w:lineRule="auto"/>
        <w:jc w:val="both"/>
        <w:outlineLvl w:val="0"/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val="bg-BG"/>
        </w:rPr>
      </w:pPr>
      <w:r w:rsidRPr="00C93A8B"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val="bg-BG"/>
        </w:rPr>
        <w:t>Данни на ИСДП - наименование, телефон, факс, адрес за кореспонденция и лице за контакт;</w:t>
      </w:r>
    </w:p>
    <w:p w:rsidR="00C93A8B" w:rsidRPr="00C93A8B" w:rsidRDefault="00C93A8B" w:rsidP="00C93A8B">
      <w:pPr>
        <w:shd w:val="clear" w:color="auto" w:fill="FEFEFE"/>
        <w:spacing w:after="200" w:line="276" w:lineRule="auto"/>
        <w:ind w:left="1080"/>
        <w:contextualSpacing/>
        <w:jc w:val="both"/>
        <w:rPr>
          <w:rFonts w:ascii="Cambria" w:eastAsia="Calibri" w:hAnsi="Cambria" w:cs="Times New Roman"/>
          <w:color w:val="000000"/>
          <w:lang w:val="bg-BG" w:eastAsia="bg-BG"/>
        </w:rPr>
      </w:pPr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Институт по социални дейности и практики (ИСДП) е организация с 20 годишен опит в сферата на правата на децата, социалните дейности, деца в контакт със закона. ИСДП е сдружение на граждани – професионалисти, които работят за по- професионална социална работа, за по-добро взаимодействие между различните сектори в България и по-добра грижа за децата. Организацията има специфична експертиза в изследванията в социалната сфера и предоставянето на обучения за помагащите професии.</w:t>
      </w:r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Тел/факс: 02/8524713 </w:t>
      </w:r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Е-мейл: </w:t>
      </w:r>
      <w:hyperlink r:id="rId5" w:history="1">
        <w:r w:rsidRPr="00C93A8B">
          <w:rPr>
            <w:rFonts w:ascii="Cambria" w:eastAsia="Times New Roman" w:hAnsi="Cambria" w:cs="Times New Roman"/>
            <w:color w:val="000000"/>
            <w:sz w:val="24"/>
            <w:szCs w:val="24"/>
            <w:lang w:val="bg-BG" w:eastAsia="bg-BG"/>
          </w:rPr>
          <w:t>sapi@sapibg.org</w:t>
        </w:r>
      </w:hyperlink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</w:t>
      </w:r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Уеб-сайт: </w:t>
      </w:r>
      <w:hyperlink r:id="rId6" w:history="1">
        <w:r w:rsidRPr="00C93A8B">
          <w:rPr>
            <w:rFonts w:ascii="Cambria" w:eastAsia="Times New Roman" w:hAnsi="Cambria" w:cs="Times New Roman"/>
            <w:color w:val="000000"/>
            <w:sz w:val="24"/>
            <w:szCs w:val="24"/>
            <w:lang w:val="bg-BG" w:eastAsia="bg-BG"/>
          </w:rPr>
          <w:t>www.sapibg.org</w:t>
        </w:r>
      </w:hyperlink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Адрес за кореспонденция: гр. София, ул. Виктор Григорович 1, вх 1. Ап 1.</w:t>
      </w:r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ar-SA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Лице за контакт</w:t>
      </w:r>
      <w:r w:rsidR="000A41D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: </w:t>
      </w:r>
      <w:r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Борислава Гицова</w:t>
      </w: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, 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bg-BG"/>
        </w:rPr>
        <w:t>b.gitsova@sapibg.org</w:t>
      </w:r>
    </w:p>
    <w:p w:rsidR="00C93A8B" w:rsidRPr="00C93A8B" w:rsidRDefault="00C93A8B" w:rsidP="00C93A8B">
      <w:pPr>
        <w:shd w:val="clear" w:color="auto" w:fill="FEFEFE"/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0"/>
          <w:szCs w:val="20"/>
          <w:shd w:val="clear" w:color="auto" w:fill="FFFFFF"/>
          <w:lang w:val="bg-BG" w:eastAsia="ar-SA"/>
        </w:rPr>
      </w:pPr>
    </w:p>
    <w:p w:rsidR="00C93A8B" w:rsidRPr="00C93A8B" w:rsidRDefault="00C93A8B" w:rsidP="00C93A8B">
      <w:pPr>
        <w:keepNext/>
        <w:keepLines/>
        <w:pBdr>
          <w:top w:val="single" w:sz="4" w:space="1" w:color="E36C0A"/>
          <w:left w:val="single" w:sz="4" w:space="31" w:color="E36C0A"/>
          <w:bottom w:val="single" w:sz="4" w:space="1" w:color="E36C0A"/>
          <w:right w:val="single" w:sz="4" w:space="4" w:color="E36C0A"/>
        </w:pBdr>
        <w:spacing w:before="120" w:after="120" w:line="240" w:lineRule="auto"/>
        <w:ind w:left="1080"/>
        <w:outlineLvl w:val="0"/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val="bg-BG"/>
        </w:rPr>
      </w:pPr>
      <w:r w:rsidRPr="00C93A8B"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val="bg-BG"/>
        </w:rPr>
        <w:t>2. Обект на процедурата</w:t>
      </w:r>
    </w:p>
    <w:p w:rsidR="00C93A8B" w:rsidRPr="00C93A8B" w:rsidRDefault="00E92E00" w:rsidP="00C93A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6"/>
        <w:jc w:val="both"/>
        <w:rPr>
          <w:rFonts w:ascii="Calibri" w:eastAsia="Times New Roman" w:hAnsi="Calibri" w:cs="Calibri"/>
          <w:sz w:val="20"/>
          <w:szCs w:val="20"/>
          <w:lang w:val="bg-BG" w:eastAsia="ar-SA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Извършване на логистична услуга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в рамките на проект „</w:t>
      </w:r>
      <w:r w:rsidR="00C93A8B">
        <w:rPr>
          <w:rFonts w:ascii="Cambria" w:eastAsia="Times New Roman" w:hAnsi="Cambria" w:cs="Times New Roman"/>
          <w:color w:val="000000"/>
          <w:sz w:val="24"/>
          <w:szCs w:val="24"/>
          <w:lang w:eastAsia="bg-BG"/>
        </w:rPr>
        <w:t>,</w:t>
      </w:r>
      <w:r w:rsid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РЕВИС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“ –настаняване, 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lastRenderedPageBreak/>
        <w:t>изхранване, кафе-паузи и зали на участници в обучени</w:t>
      </w:r>
      <w:r w:rsidR="003B7206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е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в периода </w:t>
      </w:r>
      <w:r w:rsidR="003B7206">
        <w:rPr>
          <w:rFonts w:ascii="Cambria" w:eastAsia="Times New Roman" w:hAnsi="Cambria" w:cs="Times New Roman"/>
          <w:color w:val="000000"/>
          <w:sz w:val="24"/>
          <w:szCs w:val="24"/>
          <w:lang w:val="ru-RU" w:eastAsia="bg-BG"/>
        </w:rPr>
        <w:t>13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ru-RU" w:eastAsia="bg-BG"/>
        </w:rPr>
        <w:t>.</w:t>
      </w:r>
      <w:r w:rsidR="003B7206">
        <w:rPr>
          <w:rFonts w:ascii="Cambria" w:eastAsia="Times New Roman" w:hAnsi="Cambria" w:cs="Times New Roman"/>
          <w:color w:val="000000"/>
          <w:sz w:val="24"/>
          <w:szCs w:val="24"/>
          <w:lang w:val="ru-RU" w:eastAsia="bg-BG"/>
        </w:rPr>
        <w:t>10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ru-RU" w:eastAsia="bg-BG"/>
        </w:rPr>
        <w:t>.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2021 – </w:t>
      </w:r>
      <w:r w:rsidR="003B7206">
        <w:rPr>
          <w:rFonts w:ascii="Cambria" w:eastAsia="Times New Roman" w:hAnsi="Cambria" w:cs="Times New Roman"/>
          <w:color w:val="000000"/>
          <w:sz w:val="24"/>
          <w:szCs w:val="24"/>
          <w:lang w:val="ru-RU" w:eastAsia="bg-BG"/>
        </w:rPr>
        <w:t>16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ru-RU" w:eastAsia="bg-BG"/>
        </w:rPr>
        <w:t>.10.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2021</w:t>
      </w:r>
    </w:p>
    <w:p w:rsidR="00C93A8B" w:rsidRPr="00C93A8B" w:rsidRDefault="00C93A8B" w:rsidP="00C93A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6"/>
        <w:jc w:val="both"/>
        <w:rPr>
          <w:rFonts w:ascii="Calibri" w:eastAsia="Times New Roman" w:hAnsi="Calibri" w:cs="Calibri"/>
          <w:sz w:val="20"/>
          <w:szCs w:val="20"/>
          <w:lang w:val="bg-BG" w:eastAsia="ar-SA"/>
        </w:rPr>
      </w:pPr>
    </w:p>
    <w:p w:rsidR="00C93A8B" w:rsidRPr="00C93A8B" w:rsidRDefault="00C93A8B" w:rsidP="00B7504C">
      <w:pPr>
        <w:keepNext/>
        <w:keepLines/>
        <w:numPr>
          <w:ilvl w:val="0"/>
          <w:numId w:val="2"/>
        </w:numPr>
        <w:pBdr>
          <w:top w:val="single" w:sz="4" w:space="1" w:color="E36C0A"/>
          <w:left w:val="single" w:sz="4" w:space="31" w:color="E36C0A"/>
          <w:bottom w:val="single" w:sz="4" w:space="1" w:color="E36C0A"/>
          <w:right w:val="single" w:sz="4" w:space="4" w:color="E36C0A"/>
        </w:pBdr>
        <w:suppressAutoHyphens/>
        <w:spacing w:before="120" w:after="120" w:line="240" w:lineRule="auto"/>
        <w:outlineLvl w:val="0"/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val="bg-BG"/>
        </w:rPr>
      </w:pPr>
      <w:r w:rsidRPr="00C93A8B"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val="bg-BG"/>
        </w:rPr>
        <w:t>Описание на предмета на процедурата, а когато е приложимо - и количество или обем</w:t>
      </w:r>
    </w:p>
    <w:p w:rsidR="00C93A8B" w:rsidRPr="00C93A8B" w:rsidRDefault="00C93A8B" w:rsidP="00C93A8B">
      <w:pPr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Cambria" w:eastAsia="Times New Roman" w:hAnsi="Cambria" w:cs="Arial"/>
          <w:sz w:val="24"/>
          <w:szCs w:val="24"/>
          <w:lang w:val="bg-BG" w:eastAsia="ar-SA"/>
        </w:rPr>
      </w:pPr>
      <w:r w:rsidRPr="00C93A8B">
        <w:rPr>
          <w:rFonts w:ascii="Cambria" w:eastAsia="Times New Roman" w:hAnsi="Cambria" w:cs="Arial"/>
          <w:sz w:val="24"/>
          <w:szCs w:val="24"/>
          <w:lang w:val="bg-BG" w:eastAsia="ar-SA"/>
        </w:rPr>
        <w:t xml:space="preserve">Организиране  на логистиката за провеждане </w:t>
      </w:r>
      <w:r w:rsidR="003B7206">
        <w:rPr>
          <w:rFonts w:ascii="Cambria" w:eastAsia="Times New Roman" w:hAnsi="Cambria" w:cs="Arial"/>
          <w:sz w:val="24"/>
          <w:szCs w:val="24"/>
          <w:lang w:val="bg-BG" w:eastAsia="ar-SA"/>
        </w:rPr>
        <w:t xml:space="preserve"> на 1</w:t>
      </w:r>
      <w:r w:rsidRPr="00C93A8B">
        <w:rPr>
          <w:rFonts w:ascii="Cambria" w:eastAsia="Times New Roman" w:hAnsi="Cambria" w:cs="Arial"/>
          <w:sz w:val="24"/>
          <w:szCs w:val="24"/>
          <w:lang w:val="bg-BG" w:eastAsia="ar-SA"/>
        </w:rPr>
        <w:t xml:space="preserve"> тридневн</w:t>
      </w:r>
      <w:r w:rsidR="003B7206">
        <w:rPr>
          <w:rFonts w:ascii="Cambria" w:eastAsia="Times New Roman" w:hAnsi="Cambria" w:cs="Arial"/>
          <w:sz w:val="24"/>
          <w:szCs w:val="24"/>
          <w:lang w:val="bg-BG" w:eastAsia="ar-SA"/>
        </w:rPr>
        <w:t>о</w:t>
      </w:r>
      <w:r w:rsidRPr="00C93A8B">
        <w:rPr>
          <w:rFonts w:ascii="Cambria" w:eastAsia="Times New Roman" w:hAnsi="Cambria" w:cs="Arial"/>
          <w:sz w:val="24"/>
          <w:szCs w:val="24"/>
          <w:lang w:val="bg-BG" w:eastAsia="ar-SA"/>
        </w:rPr>
        <w:t xml:space="preserve"> обучени</w:t>
      </w:r>
      <w:r w:rsidR="003B7206">
        <w:rPr>
          <w:rFonts w:ascii="Cambria" w:eastAsia="Times New Roman" w:hAnsi="Cambria" w:cs="Arial"/>
          <w:sz w:val="24"/>
          <w:szCs w:val="24"/>
          <w:lang w:val="bg-BG" w:eastAsia="ar-SA"/>
        </w:rPr>
        <w:t>е</w:t>
      </w:r>
      <w:r w:rsidR="000A41DB">
        <w:rPr>
          <w:rFonts w:ascii="Cambria" w:eastAsia="Times New Roman" w:hAnsi="Cambria" w:cs="Arial"/>
          <w:sz w:val="24"/>
          <w:szCs w:val="24"/>
          <w:lang w:val="bg-BG" w:eastAsia="ar-SA"/>
        </w:rPr>
        <w:t xml:space="preserve"> за 24</w:t>
      </w:r>
      <w:r w:rsidRPr="00C93A8B">
        <w:rPr>
          <w:rFonts w:ascii="Cambria" w:eastAsia="Times New Roman" w:hAnsi="Cambria" w:cs="Arial"/>
          <w:sz w:val="24"/>
          <w:szCs w:val="24"/>
          <w:lang w:val="bg-BG" w:eastAsia="ar-SA"/>
        </w:rPr>
        <w:t xml:space="preserve"> обучаеми и двама обучители, включително покриване на транспортни разходи, осигуряване на нощувки, конферентни зали и оборудване, храна и кафе-паузи.</w:t>
      </w:r>
    </w:p>
    <w:p w:rsidR="00C93A8B" w:rsidRPr="00C93A8B" w:rsidRDefault="00C93A8B" w:rsidP="00C93A8B">
      <w:pPr>
        <w:suppressAutoHyphens/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Arial"/>
          <w:sz w:val="24"/>
          <w:szCs w:val="24"/>
          <w:lang w:val="bg-BG" w:eastAsia="ar-SA"/>
        </w:rPr>
      </w:pPr>
    </w:p>
    <w:p w:rsidR="00C93A8B" w:rsidRPr="00C93A8B" w:rsidRDefault="00C93A8B" w:rsidP="00C93A8B">
      <w:pPr>
        <w:keepNext/>
        <w:keepLines/>
        <w:numPr>
          <w:ilvl w:val="0"/>
          <w:numId w:val="2"/>
        </w:numPr>
        <w:pBdr>
          <w:top w:val="single" w:sz="4" w:space="1" w:color="E36C0A"/>
          <w:left w:val="single" w:sz="4" w:space="20" w:color="E36C0A"/>
          <w:bottom w:val="single" w:sz="4" w:space="1" w:color="E36C0A"/>
          <w:right w:val="single" w:sz="4" w:space="4" w:color="E36C0A"/>
        </w:pBdr>
        <w:suppressAutoHyphens/>
        <w:spacing w:before="120" w:after="120" w:line="240" w:lineRule="auto"/>
        <w:ind w:left="360"/>
        <w:outlineLvl w:val="0"/>
        <w:rPr>
          <w:rFonts w:ascii="Cambria" w:eastAsia="Times New Roman" w:hAnsi="Cambria" w:cs="Calibri"/>
          <w:b/>
          <w:bCs/>
          <w:color w:val="E36C0A"/>
          <w:sz w:val="28"/>
          <w:szCs w:val="28"/>
          <w:lang w:val="bg-BG"/>
        </w:rPr>
      </w:pPr>
      <w:r w:rsidRPr="00C93A8B"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val="bg-BG"/>
        </w:rPr>
        <w:t>Изискванията за изпълнение на услугата</w:t>
      </w:r>
    </w:p>
    <w:p w:rsidR="00C93A8B" w:rsidRPr="00C93A8B" w:rsidRDefault="00B7504C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ВЪЗЛОЖИТЕЛЯТ е отговорен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за: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Определяне на датите за провеждане на обученията;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Определяне и командироване на обучителите за сметка на Изпълнителя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Изпращане на поканите до съответните професионалисти за участие в обучението.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Предоставяне на списък с крайния брой участници и подробности относно тяхното пътуване и нощувка до 3 дни преди началото на обучението</w:t>
      </w:r>
    </w:p>
    <w:p w:rsidR="00C93A8B" w:rsidRPr="00C93A8B" w:rsidRDefault="003B7206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Да избере хотел, 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меню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Предварителната програма на обучението е приложена към това задание.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ИЗПЪЛНИТЕЛЯТ е отговорен: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Да предложи поне 3 оферти за хотели, категория поне три звезди и зали в </w:t>
      </w:r>
      <w:r w:rsidR="000A41D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радиус до 200 км. от град София</w:t>
      </w: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. 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Да предложи поне 3 менюта, едно от които е безмесно, в избрания от Възложителя хотел. За всички участници </w:t>
      </w:r>
      <w:r w:rsidR="003B7206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в обучението се предвиждат 3 обя</w:t>
      </w: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да</w:t>
      </w:r>
      <w:r w:rsidR="000A41D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и 3 вечери</w:t>
      </w: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. </w:t>
      </w:r>
      <w:r w:rsidR="000A41D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Те</w:t>
      </w: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следва да са тристепенни и да включват безалкохолни напитки.</w:t>
      </w:r>
    </w:p>
    <w:p w:rsidR="00C93A8B" w:rsidRPr="00C93A8B" w:rsidRDefault="000A41D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Да предложи 4</w:t>
      </w:r>
      <w:r w:rsidR="003B7206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кафе паузи,</w:t>
      </w:r>
      <w:r w:rsidR="00C93A8B"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вкл. вода, кафе/чай, сладки/соленки.</w:t>
      </w:r>
    </w:p>
    <w:p w:rsidR="00C93A8B" w:rsidRP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Настаняването е в </w:t>
      </w:r>
      <w:r w:rsidR="000A41D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двойни или по изключение в самостоятелни</w:t>
      </w: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 стаи и включва </w:t>
      </w:r>
      <w:r w:rsidR="00E92E00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 xml:space="preserve">3 нощувки със </w:t>
      </w: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закуска</w:t>
      </w:r>
      <w:r w:rsidR="003B7206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.</w:t>
      </w:r>
    </w:p>
    <w:p w:rsidR="00C93A8B" w:rsidRDefault="00C93A8B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  <w:r w:rsidRPr="00C93A8B"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  <w:t>Изпълнителят заплаща пътните разходи на пътуващите съгласно Наредбата за командировки за страната, като се възстановява сума за автобус или разходите за гориво в размер на до 8 л. на 100 км, в съответствие с разходната норма на автомобила.</w:t>
      </w:r>
    </w:p>
    <w:p w:rsidR="00AB1DAC" w:rsidRPr="00C93A8B" w:rsidRDefault="00AB1DAC" w:rsidP="00C93A8B">
      <w:pPr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bg-BG" w:eastAsia="bg-BG"/>
        </w:rPr>
      </w:pPr>
    </w:p>
    <w:p w:rsidR="00E51D5D" w:rsidRPr="009D2B01" w:rsidRDefault="00AB1DAC" w:rsidP="00AB1DAC">
      <w:pPr>
        <w:pStyle w:val="ListParagraph"/>
        <w:numPr>
          <w:ilvl w:val="0"/>
          <w:numId w:val="2"/>
        </w:numPr>
        <w:rPr>
          <w:b/>
          <w:color w:val="ED7D31" w:themeColor="accent2"/>
          <w:sz w:val="28"/>
          <w:szCs w:val="28"/>
        </w:rPr>
      </w:pPr>
      <w:r>
        <w:rPr>
          <w:b/>
          <w:color w:val="ED7D31" w:themeColor="accent2"/>
          <w:sz w:val="28"/>
          <w:szCs w:val="28"/>
          <w:lang w:val="bg-BG"/>
        </w:rPr>
        <w:t xml:space="preserve">Срок за представяне на </w:t>
      </w:r>
      <w:r w:rsidR="009D2B01">
        <w:rPr>
          <w:b/>
          <w:color w:val="ED7D31" w:themeColor="accent2"/>
          <w:sz w:val="28"/>
          <w:szCs w:val="28"/>
          <w:lang w:val="bg-BG"/>
        </w:rPr>
        <w:t>офертите</w:t>
      </w:r>
    </w:p>
    <w:p w:rsidR="009D2B01" w:rsidRPr="009D2B01" w:rsidRDefault="009D2B01" w:rsidP="009D2B01">
      <w:pPr>
        <w:rPr>
          <w:rFonts w:ascii="Cambria" w:hAnsi="Cambria"/>
          <w:b/>
          <w:color w:val="000000" w:themeColor="text1"/>
          <w:lang w:val="bg-BG"/>
        </w:rPr>
      </w:pPr>
      <w:r w:rsidRPr="009D2B01">
        <w:rPr>
          <w:rFonts w:ascii="Cambria" w:hAnsi="Cambria"/>
          <w:b/>
          <w:color w:val="000000" w:themeColor="text1"/>
          <w:lang w:val="bg-BG"/>
        </w:rPr>
        <w:t>Срокът за представяне на офертите е  04.10.2021 г.</w:t>
      </w:r>
      <w:bookmarkStart w:id="0" w:name="_GoBack"/>
      <w:bookmarkEnd w:id="0"/>
    </w:p>
    <w:sectPr w:rsidR="009D2B01" w:rsidRPr="009D2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52DB2"/>
    <w:multiLevelType w:val="hybridMultilevel"/>
    <w:tmpl w:val="4138620A"/>
    <w:lvl w:ilvl="0" w:tplc="100C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17E1B"/>
    <w:multiLevelType w:val="hybridMultilevel"/>
    <w:tmpl w:val="E57A11DA"/>
    <w:lvl w:ilvl="0" w:tplc="D54409C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8B"/>
    <w:rsid w:val="000A41DB"/>
    <w:rsid w:val="003B7206"/>
    <w:rsid w:val="009D2B01"/>
    <w:rsid w:val="00AB1DAC"/>
    <w:rsid w:val="00B7504C"/>
    <w:rsid w:val="00C0401F"/>
    <w:rsid w:val="00C93A8B"/>
    <w:rsid w:val="00E51D5D"/>
    <w:rsid w:val="00E9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44C76-9FBF-47CF-A5F2-6548C714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1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pibg.org/" TargetMode="External"/><Relationship Id="rId5" Type="http://schemas.openxmlformats.org/officeDocument/2006/relationships/hyperlink" Target="mailto:sapi@sapibg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Bobi</dc:creator>
  <cp:keywords/>
  <dc:description/>
  <cp:lastModifiedBy>NewPC02</cp:lastModifiedBy>
  <cp:revision>4</cp:revision>
  <dcterms:created xsi:type="dcterms:W3CDTF">2021-10-06T11:09:00Z</dcterms:created>
  <dcterms:modified xsi:type="dcterms:W3CDTF">2021-10-06T12:03:00Z</dcterms:modified>
</cp:coreProperties>
</file>