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Override PartName="/word/theme/themeOverride1.xml" ContentType="application/vnd.openxmlformats-officedocument.themeOverride+xml"/>
  <Default Extension="jpeg" ContentType="image/jpeg"/>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theme/themeOverride4.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6128" w:type="dxa"/>
        <w:tblBorders>
          <w:bottom w:val="single" w:sz="12" w:space="0" w:color="auto"/>
          <w:insideH w:val="single" w:sz="4" w:space="0" w:color="auto"/>
          <w:insideV w:val="single" w:sz="4" w:space="0" w:color="auto"/>
        </w:tblBorders>
        <w:tblLayout w:type="fixed"/>
        <w:tblLook w:val="01E0"/>
      </w:tblPr>
      <w:tblGrid>
        <w:gridCol w:w="7344"/>
        <w:gridCol w:w="8784"/>
      </w:tblGrid>
      <w:tr w:rsidR="002D2045" w:rsidRPr="008231CD">
        <w:trPr>
          <w:gridAfter w:val="1"/>
          <w:wAfter w:w="2928" w:type="dxa"/>
        </w:trPr>
        <w:tc>
          <w:tcPr>
            <w:tcW w:w="2448" w:type="dxa"/>
            <w:tcBorders>
              <w:top w:val="nil"/>
              <w:left w:val="nil"/>
              <w:bottom w:val="nil"/>
              <w:right w:val="nil"/>
            </w:tcBorders>
          </w:tcPr>
          <w:p w:rsidR="002D2045" w:rsidRPr="008231CD" w:rsidRDefault="0035537D" w:rsidP="002D2045">
            <w:pPr>
              <w:spacing w:after="0" w:line="240" w:lineRule="auto"/>
              <w:rPr>
                <w:lang w:val="en-GB"/>
              </w:rPr>
            </w:pPr>
            <w:r>
              <w:rPr>
                <w:noProof/>
              </w:rPr>
              <w:drawing>
                <wp:inline distT="0" distB="0" distL="0" distR="0">
                  <wp:extent cx="1487170" cy="5568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487170" cy="556895"/>
                          </a:xfrm>
                          <a:prstGeom prst="rect">
                            <a:avLst/>
                          </a:prstGeom>
                          <a:noFill/>
                          <a:ln w="9525">
                            <a:noFill/>
                            <a:miter lim="800000"/>
                            <a:headEnd/>
                            <a:tailEnd/>
                          </a:ln>
                        </pic:spPr>
                      </pic:pic>
                    </a:graphicData>
                  </a:graphic>
                </wp:inline>
              </w:drawing>
            </w:r>
          </w:p>
        </w:tc>
      </w:tr>
      <w:tr w:rsidR="002D2045" w:rsidRPr="009253C0">
        <w:trPr>
          <w:gridAfter w:val="1"/>
          <w:wAfter w:w="2928" w:type="dxa"/>
        </w:trPr>
        <w:tc>
          <w:tcPr>
            <w:tcW w:w="2448" w:type="dxa"/>
            <w:tcBorders>
              <w:top w:val="nil"/>
              <w:left w:val="nil"/>
              <w:bottom w:val="nil"/>
              <w:right w:val="nil"/>
            </w:tcBorders>
          </w:tcPr>
          <w:p w:rsidR="002D2045" w:rsidRPr="009253C0" w:rsidRDefault="002D2045" w:rsidP="002D2045">
            <w:pPr>
              <w:spacing w:after="0" w:line="240" w:lineRule="auto"/>
              <w:rPr>
                <w:noProof/>
                <w:lang w:val="en-GB"/>
              </w:rPr>
            </w:pPr>
          </w:p>
        </w:tc>
      </w:tr>
      <w:tr w:rsidR="002D2045" w:rsidRPr="00E77AAA">
        <w:tc>
          <w:tcPr>
            <w:tcW w:w="5376" w:type="dxa"/>
            <w:gridSpan w:val="2"/>
            <w:tcBorders>
              <w:top w:val="nil"/>
              <w:left w:val="nil"/>
              <w:bottom w:val="single" w:sz="12" w:space="0" w:color="auto"/>
              <w:right w:val="nil"/>
            </w:tcBorders>
          </w:tcPr>
          <w:p w:rsidR="002D2045" w:rsidRPr="00E77AAA" w:rsidRDefault="002D2045" w:rsidP="002D2045">
            <w:pPr>
              <w:spacing w:after="0" w:line="240" w:lineRule="auto"/>
              <w:rPr>
                <w:b/>
                <w:bCs/>
              </w:rPr>
            </w:pPr>
            <w:r w:rsidRPr="00E77AAA">
              <w:rPr>
                <w:b/>
                <w:bCs/>
              </w:rPr>
              <w:t>Институт по социални дейности и практики</w:t>
            </w:r>
          </w:p>
          <w:p w:rsidR="002D2045" w:rsidRPr="002D2045" w:rsidRDefault="002D2045" w:rsidP="002D2045">
            <w:pPr>
              <w:spacing w:after="0" w:line="240" w:lineRule="auto"/>
              <w:rPr>
                <w:b/>
                <w:bCs/>
              </w:rPr>
            </w:pPr>
            <w:hyperlink r:id="rId8" w:history="1">
              <w:r w:rsidRPr="00E77AAA">
                <w:rPr>
                  <w:rStyle w:val="Hyperlink"/>
                </w:rPr>
                <w:t>www.sapibg.org</w:t>
              </w:r>
            </w:hyperlink>
          </w:p>
          <w:p w:rsidR="002D2045" w:rsidRPr="00E77AAA" w:rsidRDefault="002D2045" w:rsidP="002D2045">
            <w:pPr>
              <w:spacing w:after="0" w:line="240" w:lineRule="auto"/>
              <w:rPr>
                <w:b/>
                <w:bCs/>
                <w:lang w:val="ru-RU"/>
              </w:rPr>
            </w:pPr>
          </w:p>
        </w:tc>
      </w:tr>
    </w:tbl>
    <w:p w:rsidR="000356B9" w:rsidRPr="000356B9" w:rsidRDefault="003E5BDF" w:rsidP="002D2045">
      <w:pPr>
        <w:pStyle w:val="Heading1"/>
        <w:spacing w:before="480"/>
        <w:jc w:val="center"/>
        <w:rPr>
          <w:sz w:val="48"/>
          <w:szCs w:val="48"/>
        </w:rPr>
      </w:pPr>
      <w:r w:rsidRPr="000356B9">
        <w:rPr>
          <w:sz w:val="48"/>
          <w:szCs w:val="48"/>
        </w:rPr>
        <w:t>ПРЕВЕНЦИЯ</w:t>
      </w:r>
    </w:p>
    <w:p w:rsidR="002D2045" w:rsidRDefault="003E5BDF" w:rsidP="000356B9">
      <w:pPr>
        <w:pStyle w:val="Heading1"/>
        <w:jc w:val="center"/>
        <w:rPr>
          <w:sz w:val="48"/>
          <w:szCs w:val="48"/>
        </w:rPr>
      </w:pPr>
      <w:r w:rsidRPr="000356B9">
        <w:rPr>
          <w:sz w:val="48"/>
          <w:szCs w:val="48"/>
        </w:rPr>
        <w:t xml:space="preserve">НА </w:t>
      </w:r>
    </w:p>
    <w:p w:rsidR="007D3AA9" w:rsidRPr="000356B9" w:rsidRDefault="003E5BDF" w:rsidP="000356B9">
      <w:pPr>
        <w:pStyle w:val="Heading1"/>
        <w:jc w:val="center"/>
        <w:rPr>
          <w:sz w:val="48"/>
          <w:szCs w:val="48"/>
        </w:rPr>
      </w:pPr>
      <w:r w:rsidRPr="000356B9">
        <w:rPr>
          <w:sz w:val="48"/>
          <w:szCs w:val="48"/>
        </w:rPr>
        <w:t>НАСИЛИЕТО НАД ДЕЦА В БЪЛГАРИЯ 2017 Г.</w:t>
      </w:r>
    </w:p>
    <w:p w:rsidR="000356B9" w:rsidRPr="000356B9" w:rsidRDefault="003E5BDF" w:rsidP="000356B9">
      <w:pPr>
        <w:pStyle w:val="Heading1"/>
        <w:jc w:val="center"/>
        <w:rPr>
          <w:sz w:val="48"/>
          <w:szCs w:val="48"/>
        </w:rPr>
      </w:pPr>
      <w:r w:rsidRPr="000356B9">
        <w:rPr>
          <w:sz w:val="48"/>
          <w:szCs w:val="48"/>
        </w:rPr>
        <w:t>ГОДИШЕН ДОКЛАД</w:t>
      </w:r>
    </w:p>
    <w:p w:rsidR="002D2045" w:rsidRDefault="003E5BDF" w:rsidP="000356B9">
      <w:pPr>
        <w:pStyle w:val="Heading1"/>
        <w:jc w:val="center"/>
        <w:rPr>
          <w:sz w:val="48"/>
          <w:szCs w:val="48"/>
        </w:rPr>
      </w:pPr>
      <w:r w:rsidRPr="000356B9">
        <w:rPr>
          <w:sz w:val="48"/>
          <w:szCs w:val="48"/>
        </w:rPr>
        <w:t xml:space="preserve">НА </w:t>
      </w:r>
    </w:p>
    <w:p w:rsidR="007D3AA9" w:rsidRPr="000356B9" w:rsidRDefault="003E5BDF" w:rsidP="000356B9">
      <w:pPr>
        <w:pStyle w:val="Heading1"/>
        <w:jc w:val="center"/>
        <w:rPr>
          <w:sz w:val="48"/>
          <w:szCs w:val="48"/>
        </w:rPr>
      </w:pPr>
      <w:r w:rsidRPr="000356B9">
        <w:rPr>
          <w:sz w:val="48"/>
          <w:szCs w:val="48"/>
        </w:rPr>
        <w:t>ИНСТИТУТ ПО СОЦИАЛНИ ДЕЙНОСТИ И ПРАКТИКИ</w:t>
      </w:r>
    </w:p>
    <w:p w:rsidR="000356B9" w:rsidRDefault="000356B9" w:rsidP="00B24FBA">
      <w:pPr>
        <w:pStyle w:val="Heading1"/>
        <w:rPr>
          <w:sz w:val="40"/>
          <w:szCs w:val="40"/>
        </w:rPr>
      </w:pPr>
    </w:p>
    <w:p w:rsidR="000356B9" w:rsidRDefault="000356B9" w:rsidP="00B24FBA">
      <w:pPr>
        <w:pStyle w:val="Heading1"/>
        <w:rPr>
          <w:sz w:val="40"/>
          <w:szCs w:val="40"/>
        </w:rPr>
      </w:pPr>
    </w:p>
    <w:p w:rsidR="002D2045" w:rsidRDefault="002D2045" w:rsidP="000356B9">
      <w:pPr>
        <w:pStyle w:val="Heading1"/>
        <w:jc w:val="center"/>
        <w:rPr>
          <w:sz w:val="40"/>
          <w:szCs w:val="40"/>
        </w:rPr>
      </w:pPr>
    </w:p>
    <w:p w:rsidR="002D2045" w:rsidRDefault="002D2045" w:rsidP="000356B9">
      <w:pPr>
        <w:pStyle w:val="Heading1"/>
        <w:jc w:val="center"/>
        <w:rPr>
          <w:sz w:val="40"/>
          <w:szCs w:val="40"/>
        </w:rPr>
      </w:pPr>
    </w:p>
    <w:p w:rsidR="000356B9" w:rsidRDefault="000356B9" w:rsidP="000356B9">
      <w:pPr>
        <w:pStyle w:val="Heading1"/>
        <w:jc w:val="center"/>
        <w:rPr>
          <w:sz w:val="40"/>
          <w:szCs w:val="40"/>
        </w:rPr>
      </w:pPr>
      <w:r>
        <w:rPr>
          <w:sz w:val="40"/>
          <w:szCs w:val="40"/>
        </w:rPr>
        <w:t>СОФИЯ</w:t>
      </w:r>
    </w:p>
    <w:p w:rsidR="009D2329" w:rsidRDefault="000356B9" w:rsidP="000356B9">
      <w:pPr>
        <w:pStyle w:val="Heading1"/>
        <w:jc w:val="center"/>
      </w:pPr>
      <w:r>
        <w:rPr>
          <w:sz w:val="40"/>
          <w:szCs w:val="40"/>
        </w:rPr>
        <w:t>2018</w:t>
      </w:r>
      <w:r w:rsidR="009D2329" w:rsidRPr="000356B9">
        <w:rPr>
          <w:sz w:val="40"/>
          <w:szCs w:val="40"/>
        </w:rPr>
        <w:br w:type="page"/>
      </w:r>
      <w:bookmarkStart w:id="0" w:name="_Toc514682658"/>
      <w:r w:rsidR="009D2329">
        <w:lastRenderedPageBreak/>
        <w:t>СЪДЪРЖАНИЕ</w:t>
      </w:r>
      <w:bookmarkEnd w:id="0"/>
    </w:p>
    <w:p w:rsidR="009D2329" w:rsidRDefault="009D2329">
      <w:pPr>
        <w:pStyle w:val="TOC1"/>
        <w:tabs>
          <w:tab w:val="right" w:leader="dot" w:pos="9062"/>
        </w:tabs>
        <w:rPr>
          <w:rFonts w:eastAsia="Times New Roman"/>
          <w:b w:val="0"/>
          <w:bCs w:val="0"/>
          <w:caps w:val="0"/>
          <w:noProof/>
          <w:sz w:val="24"/>
          <w:szCs w:val="24"/>
        </w:rPr>
      </w:pPr>
      <w:r>
        <w:fldChar w:fldCharType="begin"/>
      </w:r>
      <w:r>
        <w:instrText xml:space="preserve"> TOC \o "1-3" \h \z \u </w:instrText>
      </w:r>
      <w:r>
        <w:fldChar w:fldCharType="separate"/>
      </w:r>
    </w:p>
    <w:p w:rsidR="009D2329" w:rsidRDefault="009D2329">
      <w:pPr>
        <w:pStyle w:val="TOC1"/>
        <w:tabs>
          <w:tab w:val="right" w:leader="dot" w:pos="9062"/>
        </w:tabs>
        <w:rPr>
          <w:rFonts w:eastAsia="Times New Roman"/>
          <w:b w:val="0"/>
          <w:bCs w:val="0"/>
          <w:caps w:val="0"/>
          <w:noProof/>
          <w:sz w:val="24"/>
          <w:szCs w:val="24"/>
        </w:rPr>
      </w:pPr>
      <w:hyperlink w:anchor="_Toc514682659" w:history="1">
        <w:r w:rsidRPr="002A2651">
          <w:rPr>
            <w:rStyle w:val="Hyperlink"/>
            <w:noProof/>
          </w:rPr>
          <w:t>Въведение</w:t>
        </w:r>
        <w:r>
          <w:rPr>
            <w:noProof/>
            <w:webHidden/>
          </w:rPr>
          <w:tab/>
        </w:r>
        <w:r>
          <w:rPr>
            <w:noProof/>
            <w:webHidden/>
          </w:rPr>
          <w:fldChar w:fldCharType="begin"/>
        </w:r>
        <w:r>
          <w:rPr>
            <w:noProof/>
            <w:webHidden/>
          </w:rPr>
          <w:instrText xml:space="preserve"> PAGEREF _Toc514682659 \h </w:instrText>
        </w:r>
        <w:r>
          <w:rPr>
            <w:noProof/>
          </w:rPr>
        </w:r>
        <w:r>
          <w:rPr>
            <w:noProof/>
            <w:webHidden/>
          </w:rPr>
          <w:fldChar w:fldCharType="separate"/>
        </w:r>
        <w:r w:rsidR="00735158">
          <w:rPr>
            <w:noProof/>
            <w:webHidden/>
          </w:rPr>
          <w:t>3</w:t>
        </w:r>
        <w:r>
          <w:rPr>
            <w:noProof/>
            <w:webHidden/>
          </w:rPr>
          <w:fldChar w:fldCharType="end"/>
        </w:r>
      </w:hyperlink>
    </w:p>
    <w:p w:rsidR="009D2329" w:rsidRDefault="009D2329">
      <w:pPr>
        <w:pStyle w:val="TOC1"/>
        <w:tabs>
          <w:tab w:val="right" w:leader="dot" w:pos="9062"/>
        </w:tabs>
        <w:rPr>
          <w:rFonts w:eastAsia="Times New Roman"/>
          <w:b w:val="0"/>
          <w:bCs w:val="0"/>
          <w:caps w:val="0"/>
          <w:noProof/>
          <w:sz w:val="24"/>
          <w:szCs w:val="24"/>
        </w:rPr>
      </w:pPr>
      <w:hyperlink w:anchor="_Toc514682660" w:history="1">
        <w:r w:rsidRPr="002A2651">
          <w:rPr>
            <w:rStyle w:val="Hyperlink"/>
            <w:rFonts w:ascii="Calibri" w:hAnsi="Calibri"/>
            <w:noProof/>
          </w:rPr>
          <w:t>1.ОБЩА / ПЪРВИЧНА ПРЕВЕНЦИЯ НА НАСИЛИЕТО НАД ДЕЦА</w:t>
        </w:r>
        <w:r>
          <w:rPr>
            <w:noProof/>
            <w:webHidden/>
          </w:rPr>
          <w:tab/>
        </w:r>
        <w:r>
          <w:rPr>
            <w:noProof/>
            <w:webHidden/>
          </w:rPr>
          <w:fldChar w:fldCharType="begin"/>
        </w:r>
        <w:r>
          <w:rPr>
            <w:noProof/>
            <w:webHidden/>
          </w:rPr>
          <w:instrText xml:space="preserve"> PAGEREF _Toc514682660 \h </w:instrText>
        </w:r>
        <w:r>
          <w:rPr>
            <w:noProof/>
          </w:rPr>
        </w:r>
        <w:r>
          <w:rPr>
            <w:noProof/>
            <w:webHidden/>
          </w:rPr>
          <w:fldChar w:fldCharType="separate"/>
        </w:r>
        <w:r w:rsidR="00735158">
          <w:rPr>
            <w:noProof/>
            <w:webHidden/>
          </w:rPr>
          <w:t>4</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1" w:history="1">
        <w:r w:rsidRPr="002A2651">
          <w:rPr>
            <w:rStyle w:val="Hyperlink"/>
            <w:noProof/>
          </w:rPr>
          <w:t>1.1. Телесно наказание</w:t>
        </w:r>
        <w:r>
          <w:rPr>
            <w:noProof/>
            <w:webHidden/>
          </w:rPr>
          <w:tab/>
        </w:r>
        <w:r>
          <w:rPr>
            <w:noProof/>
            <w:webHidden/>
          </w:rPr>
          <w:fldChar w:fldCharType="begin"/>
        </w:r>
        <w:r>
          <w:rPr>
            <w:noProof/>
            <w:webHidden/>
          </w:rPr>
          <w:instrText xml:space="preserve"> PAGEREF _Toc514682661 \h </w:instrText>
        </w:r>
        <w:r>
          <w:rPr>
            <w:noProof/>
          </w:rPr>
        </w:r>
        <w:r>
          <w:rPr>
            <w:noProof/>
            <w:webHidden/>
          </w:rPr>
          <w:fldChar w:fldCharType="separate"/>
        </w:r>
        <w:r w:rsidR="00735158">
          <w:rPr>
            <w:noProof/>
            <w:webHidden/>
          </w:rPr>
          <w:t>4</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2" w:history="1">
        <w:r w:rsidRPr="002A2651">
          <w:rPr>
            <w:rStyle w:val="Hyperlink"/>
            <w:noProof/>
          </w:rPr>
          <w:t>1.2. Превенцията на сексуалното насилие на деца</w:t>
        </w:r>
        <w:r>
          <w:rPr>
            <w:noProof/>
            <w:webHidden/>
          </w:rPr>
          <w:tab/>
        </w:r>
        <w:r>
          <w:rPr>
            <w:noProof/>
            <w:webHidden/>
          </w:rPr>
          <w:fldChar w:fldCharType="begin"/>
        </w:r>
        <w:r>
          <w:rPr>
            <w:noProof/>
            <w:webHidden/>
          </w:rPr>
          <w:instrText xml:space="preserve"> PAGEREF _Toc514682662 \h </w:instrText>
        </w:r>
        <w:r>
          <w:rPr>
            <w:noProof/>
          </w:rPr>
        </w:r>
        <w:r>
          <w:rPr>
            <w:noProof/>
            <w:webHidden/>
          </w:rPr>
          <w:fldChar w:fldCharType="separate"/>
        </w:r>
        <w:r w:rsidR="00735158">
          <w:rPr>
            <w:noProof/>
            <w:webHidden/>
          </w:rPr>
          <w:t>7</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3" w:history="1">
        <w:r w:rsidRPr="002A2651">
          <w:rPr>
            <w:rStyle w:val="Hyperlink"/>
            <w:noProof/>
          </w:rPr>
          <w:t xml:space="preserve">1.3. </w:t>
        </w:r>
        <w:r w:rsidRPr="002A2651">
          <w:rPr>
            <w:rStyle w:val="Hyperlink"/>
            <w:noProof/>
            <w:lang w:val="ru-RU"/>
          </w:rPr>
          <w:t>Социалните услуги за деца и семейства в риск</w:t>
        </w:r>
        <w:r>
          <w:rPr>
            <w:noProof/>
            <w:webHidden/>
          </w:rPr>
          <w:tab/>
        </w:r>
        <w:r>
          <w:rPr>
            <w:noProof/>
            <w:webHidden/>
          </w:rPr>
          <w:fldChar w:fldCharType="begin"/>
        </w:r>
        <w:r>
          <w:rPr>
            <w:noProof/>
            <w:webHidden/>
          </w:rPr>
          <w:instrText xml:space="preserve"> PAGEREF _Toc514682663 \h </w:instrText>
        </w:r>
        <w:r>
          <w:rPr>
            <w:noProof/>
          </w:rPr>
        </w:r>
        <w:r>
          <w:rPr>
            <w:noProof/>
            <w:webHidden/>
          </w:rPr>
          <w:fldChar w:fldCharType="separate"/>
        </w:r>
        <w:r w:rsidR="00735158">
          <w:rPr>
            <w:noProof/>
            <w:webHidden/>
          </w:rPr>
          <w:t>9</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4" w:history="1">
        <w:r w:rsidRPr="002A2651">
          <w:rPr>
            <w:rStyle w:val="Hyperlink"/>
            <w:noProof/>
          </w:rPr>
          <w:t>1.4. Участие на децата</w:t>
        </w:r>
        <w:r>
          <w:rPr>
            <w:noProof/>
            <w:webHidden/>
          </w:rPr>
          <w:tab/>
        </w:r>
        <w:r>
          <w:rPr>
            <w:noProof/>
            <w:webHidden/>
          </w:rPr>
          <w:fldChar w:fldCharType="begin"/>
        </w:r>
        <w:r>
          <w:rPr>
            <w:noProof/>
            <w:webHidden/>
          </w:rPr>
          <w:instrText xml:space="preserve"> PAGEREF _Toc514682664 \h </w:instrText>
        </w:r>
        <w:r>
          <w:rPr>
            <w:noProof/>
          </w:rPr>
        </w:r>
        <w:r>
          <w:rPr>
            <w:noProof/>
            <w:webHidden/>
          </w:rPr>
          <w:fldChar w:fldCharType="separate"/>
        </w:r>
        <w:r w:rsidR="00735158">
          <w:rPr>
            <w:noProof/>
            <w:webHidden/>
          </w:rPr>
          <w:t>10</w:t>
        </w:r>
        <w:r>
          <w:rPr>
            <w:noProof/>
            <w:webHidden/>
          </w:rPr>
          <w:fldChar w:fldCharType="end"/>
        </w:r>
      </w:hyperlink>
    </w:p>
    <w:p w:rsidR="009D2329" w:rsidRDefault="009D2329">
      <w:pPr>
        <w:pStyle w:val="TOC1"/>
        <w:tabs>
          <w:tab w:val="right" w:leader="dot" w:pos="9062"/>
        </w:tabs>
        <w:rPr>
          <w:rFonts w:eastAsia="Times New Roman"/>
          <w:b w:val="0"/>
          <w:bCs w:val="0"/>
          <w:caps w:val="0"/>
          <w:noProof/>
          <w:sz w:val="24"/>
          <w:szCs w:val="24"/>
        </w:rPr>
      </w:pPr>
      <w:hyperlink w:anchor="_Toc514682665" w:history="1">
        <w:r w:rsidRPr="002A2651">
          <w:rPr>
            <w:rStyle w:val="Hyperlink"/>
            <w:noProof/>
          </w:rPr>
          <w:t>2.ПРЕВЕНЦИЯ НА НАСИЛИЕТО ПРИ ДЕЦА В РИСК/ВТОРИЧНА ПРЕВЕНЦИЯ</w:t>
        </w:r>
        <w:r>
          <w:rPr>
            <w:noProof/>
            <w:webHidden/>
          </w:rPr>
          <w:tab/>
        </w:r>
        <w:r>
          <w:rPr>
            <w:noProof/>
            <w:webHidden/>
          </w:rPr>
          <w:fldChar w:fldCharType="begin"/>
        </w:r>
        <w:r>
          <w:rPr>
            <w:noProof/>
            <w:webHidden/>
          </w:rPr>
          <w:instrText xml:space="preserve"> PAGEREF _Toc514682665 \h </w:instrText>
        </w:r>
        <w:r>
          <w:rPr>
            <w:noProof/>
          </w:rPr>
        </w:r>
        <w:r>
          <w:rPr>
            <w:noProof/>
            <w:webHidden/>
          </w:rPr>
          <w:fldChar w:fldCharType="separate"/>
        </w:r>
        <w:r w:rsidR="00735158">
          <w:rPr>
            <w:noProof/>
            <w:webHidden/>
          </w:rPr>
          <w:t>13</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6" w:history="1">
        <w:r w:rsidRPr="002A2651">
          <w:rPr>
            <w:rStyle w:val="Hyperlink"/>
            <w:noProof/>
          </w:rPr>
          <w:t>2.1. Работа с родителите на децата в риск</w:t>
        </w:r>
        <w:r>
          <w:rPr>
            <w:noProof/>
            <w:webHidden/>
          </w:rPr>
          <w:tab/>
        </w:r>
        <w:r>
          <w:rPr>
            <w:noProof/>
            <w:webHidden/>
          </w:rPr>
          <w:fldChar w:fldCharType="begin"/>
        </w:r>
        <w:r>
          <w:rPr>
            <w:noProof/>
            <w:webHidden/>
          </w:rPr>
          <w:instrText xml:space="preserve"> PAGEREF _Toc514682666 \h </w:instrText>
        </w:r>
        <w:r>
          <w:rPr>
            <w:noProof/>
          </w:rPr>
        </w:r>
        <w:r>
          <w:rPr>
            <w:noProof/>
            <w:webHidden/>
          </w:rPr>
          <w:fldChar w:fldCharType="separate"/>
        </w:r>
        <w:r w:rsidR="00735158">
          <w:rPr>
            <w:noProof/>
            <w:webHidden/>
          </w:rPr>
          <w:t>14</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7" w:history="1">
        <w:r w:rsidRPr="002A2651">
          <w:rPr>
            <w:rStyle w:val="Hyperlink"/>
            <w:noProof/>
          </w:rPr>
          <w:t>2.2. Работа по превенция на насилието</w:t>
        </w:r>
        <w:r>
          <w:rPr>
            <w:noProof/>
            <w:webHidden/>
          </w:rPr>
          <w:tab/>
        </w:r>
        <w:r>
          <w:rPr>
            <w:noProof/>
            <w:webHidden/>
          </w:rPr>
          <w:fldChar w:fldCharType="begin"/>
        </w:r>
        <w:r>
          <w:rPr>
            <w:noProof/>
            <w:webHidden/>
          </w:rPr>
          <w:instrText xml:space="preserve"> PAGEREF _Toc514682667 \h </w:instrText>
        </w:r>
        <w:r>
          <w:rPr>
            <w:noProof/>
          </w:rPr>
        </w:r>
        <w:r>
          <w:rPr>
            <w:noProof/>
            <w:webHidden/>
          </w:rPr>
          <w:fldChar w:fldCharType="separate"/>
        </w:r>
        <w:r w:rsidR="00735158">
          <w:rPr>
            <w:noProof/>
            <w:webHidden/>
          </w:rPr>
          <w:t>15</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8" w:history="1">
        <w:r w:rsidRPr="002A2651">
          <w:rPr>
            <w:rStyle w:val="Hyperlink"/>
            <w:noProof/>
          </w:rPr>
          <w:t>2.3. Превенция на раздялата на детето от родното семейство</w:t>
        </w:r>
        <w:r>
          <w:rPr>
            <w:noProof/>
            <w:webHidden/>
          </w:rPr>
          <w:tab/>
        </w:r>
        <w:r>
          <w:rPr>
            <w:noProof/>
            <w:webHidden/>
          </w:rPr>
          <w:fldChar w:fldCharType="begin"/>
        </w:r>
        <w:r>
          <w:rPr>
            <w:noProof/>
            <w:webHidden/>
          </w:rPr>
          <w:instrText xml:space="preserve"> PAGEREF _Toc514682668 \h </w:instrText>
        </w:r>
        <w:r>
          <w:rPr>
            <w:noProof/>
          </w:rPr>
        </w:r>
        <w:r>
          <w:rPr>
            <w:noProof/>
            <w:webHidden/>
          </w:rPr>
          <w:fldChar w:fldCharType="separate"/>
        </w:r>
        <w:r w:rsidR="00735158">
          <w:rPr>
            <w:noProof/>
            <w:webHidden/>
          </w:rPr>
          <w:t>17</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69" w:history="1">
        <w:r w:rsidRPr="002A2651">
          <w:rPr>
            <w:rStyle w:val="Hyperlink"/>
            <w:noProof/>
          </w:rPr>
          <w:t>2.4. Връзка между възрастта на децата и проблемите на родителите</w:t>
        </w:r>
        <w:r>
          <w:rPr>
            <w:noProof/>
            <w:webHidden/>
          </w:rPr>
          <w:tab/>
        </w:r>
        <w:r>
          <w:rPr>
            <w:noProof/>
            <w:webHidden/>
          </w:rPr>
          <w:fldChar w:fldCharType="begin"/>
        </w:r>
        <w:r>
          <w:rPr>
            <w:noProof/>
            <w:webHidden/>
          </w:rPr>
          <w:instrText xml:space="preserve"> PAGEREF _Toc514682669 \h </w:instrText>
        </w:r>
        <w:r>
          <w:rPr>
            <w:noProof/>
          </w:rPr>
        </w:r>
        <w:r>
          <w:rPr>
            <w:noProof/>
            <w:webHidden/>
          </w:rPr>
          <w:fldChar w:fldCharType="separate"/>
        </w:r>
        <w:r w:rsidR="00735158">
          <w:rPr>
            <w:noProof/>
            <w:webHidden/>
          </w:rPr>
          <w:t>19</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0" w:history="1">
        <w:r w:rsidRPr="002A2651">
          <w:rPr>
            <w:rStyle w:val="Hyperlink"/>
            <w:noProof/>
          </w:rPr>
          <w:t>2.5. Превенция на риска от насилие при деца в алтернативна грижа.</w:t>
        </w:r>
        <w:r>
          <w:rPr>
            <w:noProof/>
            <w:webHidden/>
          </w:rPr>
          <w:tab/>
        </w:r>
        <w:r>
          <w:rPr>
            <w:noProof/>
            <w:webHidden/>
          </w:rPr>
          <w:fldChar w:fldCharType="begin"/>
        </w:r>
        <w:r>
          <w:rPr>
            <w:noProof/>
            <w:webHidden/>
          </w:rPr>
          <w:instrText xml:space="preserve"> PAGEREF _Toc514682670 \h </w:instrText>
        </w:r>
        <w:r>
          <w:rPr>
            <w:noProof/>
          </w:rPr>
        </w:r>
        <w:r>
          <w:rPr>
            <w:noProof/>
            <w:webHidden/>
          </w:rPr>
          <w:fldChar w:fldCharType="separate"/>
        </w:r>
        <w:r w:rsidR="00735158">
          <w:rPr>
            <w:noProof/>
            <w:webHidden/>
          </w:rPr>
          <w:t>20</w:t>
        </w:r>
        <w:r>
          <w:rPr>
            <w:noProof/>
            <w:webHidden/>
          </w:rPr>
          <w:fldChar w:fldCharType="end"/>
        </w:r>
      </w:hyperlink>
    </w:p>
    <w:p w:rsidR="009D2329" w:rsidRDefault="009D2329">
      <w:pPr>
        <w:pStyle w:val="TOC1"/>
        <w:tabs>
          <w:tab w:val="right" w:leader="dot" w:pos="9062"/>
        </w:tabs>
        <w:rPr>
          <w:rFonts w:eastAsia="Times New Roman"/>
          <w:b w:val="0"/>
          <w:bCs w:val="0"/>
          <w:caps w:val="0"/>
          <w:noProof/>
          <w:sz w:val="24"/>
          <w:szCs w:val="24"/>
        </w:rPr>
      </w:pPr>
      <w:hyperlink w:anchor="_Toc514682671" w:history="1">
        <w:r w:rsidRPr="002A2651">
          <w:rPr>
            <w:rStyle w:val="Hyperlink"/>
            <w:noProof/>
          </w:rPr>
          <w:t>3.ПРЕВЕНЦИЯ НА ВИКТИМИЗАЦИЯТА /ТРЕТИЧНА ПРЕВЕНЦИЯ ПРИ ДЕЦА, ЖЕРТВИ НА НАСИЛИЕ</w:t>
        </w:r>
        <w:r>
          <w:rPr>
            <w:noProof/>
            <w:webHidden/>
          </w:rPr>
          <w:tab/>
        </w:r>
        <w:r>
          <w:rPr>
            <w:noProof/>
            <w:webHidden/>
          </w:rPr>
          <w:fldChar w:fldCharType="begin"/>
        </w:r>
        <w:r>
          <w:rPr>
            <w:noProof/>
            <w:webHidden/>
          </w:rPr>
          <w:instrText xml:space="preserve"> PAGEREF _Toc514682671 \h </w:instrText>
        </w:r>
        <w:r>
          <w:rPr>
            <w:noProof/>
          </w:rPr>
        </w:r>
        <w:r>
          <w:rPr>
            <w:noProof/>
            <w:webHidden/>
          </w:rPr>
          <w:fldChar w:fldCharType="separate"/>
        </w:r>
        <w:r w:rsidR="00735158">
          <w:rPr>
            <w:noProof/>
            <w:webHidden/>
          </w:rPr>
          <w:t>22</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2" w:history="1">
        <w:r w:rsidRPr="002A2651">
          <w:rPr>
            <w:rStyle w:val="Hyperlink"/>
            <w:noProof/>
          </w:rPr>
          <w:t>3.1. Методология на анализа</w:t>
        </w:r>
        <w:r>
          <w:rPr>
            <w:noProof/>
            <w:webHidden/>
          </w:rPr>
          <w:tab/>
        </w:r>
        <w:r>
          <w:rPr>
            <w:noProof/>
            <w:webHidden/>
          </w:rPr>
          <w:fldChar w:fldCharType="begin"/>
        </w:r>
        <w:r>
          <w:rPr>
            <w:noProof/>
            <w:webHidden/>
          </w:rPr>
          <w:instrText xml:space="preserve"> PAGEREF _Toc514682672 \h </w:instrText>
        </w:r>
        <w:r>
          <w:rPr>
            <w:noProof/>
          </w:rPr>
        </w:r>
        <w:r>
          <w:rPr>
            <w:noProof/>
            <w:webHidden/>
          </w:rPr>
          <w:fldChar w:fldCharType="separate"/>
        </w:r>
        <w:r w:rsidR="00735158">
          <w:rPr>
            <w:noProof/>
            <w:webHidden/>
          </w:rPr>
          <w:t>23</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3" w:history="1">
        <w:r w:rsidRPr="002A2651">
          <w:rPr>
            <w:rStyle w:val="Hyperlink"/>
            <w:noProof/>
          </w:rPr>
          <w:t>3.2. Трудности при набиране на данни</w:t>
        </w:r>
        <w:r>
          <w:rPr>
            <w:noProof/>
            <w:webHidden/>
          </w:rPr>
          <w:tab/>
        </w:r>
        <w:r>
          <w:rPr>
            <w:noProof/>
            <w:webHidden/>
          </w:rPr>
          <w:fldChar w:fldCharType="begin"/>
        </w:r>
        <w:r>
          <w:rPr>
            <w:noProof/>
            <w:webHidden/>
          </w:rPr>
          <w:instrText xml:space="preserve"> PAGEREF _Toc514682673 \h </w:instrText>
        </w:r>
        <w:r>
          <w:rPr>
            <w:noProof/>
          </w:rPr>
        </w:r>
        <w:r>
          <w:rPr>
            <w:noProof/>
            <w:webHidden/>
          </w:rPr>
          <w:fldChar w:fldCharType="separate"/>
        </w:r>
        <w:r w:rsidR="00735158">
          <w:rPr>
            <w:noProof/>
            <w:webHidden/>
          </w:rPr>
          <w:t>26</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4" w:history="1">
        <w:r w:rsidRPr="002A2651">
          <w:rPr>
            <w:rStyle w:val="Hyperlink"/>
            <w:noProof/>
          </w:rPr>
          <w:t>3.3. Нагласи за промяна в работата с деца, жертви на насилие</w:t>
        </w:r>
        <w:r>
          <w:rPr>
            <w:noProof/>
            <w:webHidden/>
          </w:rPr>
          <w:tab/>
        </w:r>
        <w:r>
          <w:rPr>
            <w:noProof/>
            <w:webHidden/>
          </w:rPr>
          <w:fldChar w:fldCharType="begin"/>
        </w:r>
        <w:r>
          <w:rPr>
            <w:noProof/>
            <w:webHidden/>
          </w:rPr>
          <w:instrText xml:space="preserve"> PAGEREF _Toc514682674 \h </w:instrText>
        </w:r>
        <w:r>
          <w:rPr>
            <w:noProof/>
          </w:rPr>
        </w:r>
        <w:r>
          <w:rPr>
            <w:noProof/>
            <w:webHidden/>
          </w:rPr>
          <w:fldChar w:fldCharType="separate"/>
        </w:r>
        <w:r w:rsidR="00735158">
          <w:rPr>
            <w:noProof/>
            <w:webHidden/>
          </w:rPr>
          <w:t>31</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5" w:history="1">
        <w:r w:rsidRPr="002A2651">
          <w:rPr>
            <w:rStyle w:val="Hyperlink"/>
            <w:noProof/>
          </w:rPr>
          <w:t>3.4. Прилагане на практики на щадящо правосъдие за деца</w:t>
        </w:r>
        <w:r>
          <w:rPr>
            <w:noProof/>
            <w:webHidden/>
          </w:rPr>
          <w:tab/>
        </w:r>
        <w:r>
          <w:rPr>
            <w:noProof/>
            <w:webHidden/>
          </w:rPr>
          <w:fldChar w:fldCharType="begin"/>
        </w:r>
        <w:r>
          <w:rPr>
            <w:noProof/>
            <w:webHidden/>
          </w:rPr>
          <w:instrText xml:space="preserve"> PAGEREF _Toc514682675 \h </w:instrText>
        </w:r>
        <w:r>
          <w:rPr>
            <w:noProof/>
          </w:rPr>
        </w:r>
        <w:r>
          <w:rPr>
            <w:noProof/>
            <w:webHidden/>
          </w:rPr>
          <w:fldChar w:fldCharType="separate"/>
        </w:r>
        <w:r w:rsidR="00735158">
          <w:rPr>
            <w:noProof/>
            <w:webHidden/>
          </w:rPr>
          <w:t>32</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6" w:history="1">
        <w:r w:rsidRPr="002A2651">
          <w:rPr>
            <w:rStyle w:val="Hyperlink"/>
            <w:noProof/>
          </w:rPr>
          <w:t>3.5. Интегриран, междуинституционален и мултидисциплинарен подход</w:t>
        </w:r>
        <w:r>
          <w:rPr>
            <w:noProof/>
            <w:webHidden/>
          </w:rPr>
          <w:tab/>
        </w:r>
        <w:r>
          <w:rPr>
            <w:noProof/>
            <w:webHidden/>
          </w:rPr>
          <w:fldChar w:fldCharType="begin"/>
        </w:r>
        <w:r>
          <w:rPr>
            <w:noProof/>
            <w:webHidden/>
          </w:rPr>
          <w:instrText xml:space="preserve"> PAGEREF _Toc514682676 \h </w:instrText>
        </w:r>
        <w:r>
          <w:rPr>
            <w:noProof/>
          </w:rPr>
        </w:r>
        <w:r>
          <w:rPr>
            <w:noProof/>
            <w:webHidden/>
          </w:rPr>
          <w:fldChar w:fldCharType="separate"/>
        </w:r>
        <w:r w:rsidR="00735158">
          <w:rPr>
            <w:noProof/>
            <w:webHidden/>
          </w:rPr>
          <w:t>34</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7" w:history="1">
        <w:r w:rsidRPr="002A2651">
          <w:rPr>
            <w:rStyle w:val="Hyperlink"/>
            <w:noProof/>
          </w:rPr>
          <w:t>3.6. Гарантиране на правата на децата, жертви на престъпление или насилие</w:t>
        </w:r>
        <w:r>
          <w:rPr>
            <w:noProof/>
            <w:webHidden/>
          </w:rPr>
          <w:tab/>
        </w:r>
        <w:r>
          <w:rPr>
            <w:noProof/>
            <w:webHidden/>
          </w:rPr>
          <w:fldChar w:fldCharType="begin"/>
        </w:r>
        <w:r>
          <w:rPr>
            <w:noProof/>
            <w:webHidden/>
          </w:rPr>
          <w:instrText xml:space="preserve"> PAGEREF _Toc514682677 \h </w:instrText>
        </w:r>
        <w:r>
          <w:rPr>
            <w:noProof/>
          </w:rPr>
        </w:r>
        <w:r>
          <w:rPr>
            <w:noProof/>
            <w:webHidden/>
          </w:rPr>
          <w:fldChar w:fldCharType="separate"/>
        </w:r>
        <w:r w:rsidR="00735158">
          <w:rPr>
            <w:noProof/>
            <w:webHidden/>
          </w:rPr>
          <w:t>41</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8" w:history="1">
        <w:r w:rsidRPr="002A2651">
          <w:rPr>
            <w:rStyle w:val="Hyperlink"/>
            <w:noProof/>
          </w:rPr>
          <w:t>3.7. Прилагане на щадящо или приятелското към детето правосъдие</w:t>
        </w:r>
        <w:r>
          <w:rPr>
            <w:noProof/>
            <w:webHidden/>
          </w:rPr>
          <w:tab/>
        </w:r>
        <w:r>
          <w:rPr>
            <w:noProof/>
            <w:webHidden/>
          </w:rPr>
          <w:fldChar w:fldCharType="begin"/>
        </w:r>
        <w:r>
          <w:rPr>
            <w:noProof/>
            <w:webHidden/>
          </w:rPr>
          <w:instrText xml:space="preserve"> PAGEREF _Toc514682678 \h </w:instrText>
        </w:r>
        <w:r>
          <w:rPr>
            <w:noProof/>
          </w:rPr>
        </w:r>
        <w:r>
          <w:rPr>
            <w:noProof/>
            <w:webHidden/>
          </w:rPr>
          <w:fldChar w:fldCharType="separate"/>
        </w:r>
        <w:r w:rsidR="00735158">
          <w:rPr>
            <w:noProof/>
            <w:webHidden/>
          </w:rPr>
          <w:t>45</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79" w:history="1">
        <w:r w:rsidRPr="002A2651">
          <w:rPr>
            <w:rStyle w:val="Hyperlink"/>
            <w:noProof/>
          </w:rPr>
          <w:t>3.8. Нарушения на правата на децата</w:t>
        </w:r>
        <w:r>
          <w:rPr>
            <w:noProof/>
            <w:webHidden/>
          </w:rPr>
          <w:tab/>
        </w:r>
        <w:r>
          <w:rPr>
            <w:noProof/>
            <w:webHidden/>
          </w:rPr>
          <w:fldChar w:fldCharType="begin"/>
        </w:r>
        <w:r>
          <w:rPr>
            <w:noProof/>
            <w:webHidden/>
          </w:rPr>
          <w:instrText xml:space="preserve"> PAGEREF _Toc514682679 \h </w:instrText>
        </w:r>
        <w:r>
          <w:rPr>
            <w:noProof/>
          </w:rPr>
        </w:r>
        <w:r>
          <w:rPr>
            <w:noProof/>
            <w:webHidden/>
          </w:rPr>
          <w:fldChar w:fldCharType="separate"/>
        </w:r>
        <w:r w:rsidR="00735158">
          <w:rPr>
            <w:noProof/>
            <w:webHidden/>
          </w:rPr>
          <w:t>49</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0" w:history="1">
        <w:r w:rsidRPr="002A2651">
          <w:rPr>
            <w:rStyle w:val="Hyperlink"/>
            <w:noProof/>
          </w:rPr>
          <w:t>3.9. Достъп до медицински грижи и до съдебно-медицинска експертиза</w:t>
        </w:r>
        <w:r>
          <w:rPr>
            <w:noProof/>
            <w:webHidden/>
          </w:rPr>
          <w:tab/>
        </w:r>
        <w:r>
          <w:rPr>
            <w:noProof/>
            <w:webHidden/>
          </w:rPr>
          <w:fldChar w:fldCharType="begin"/>
        </w:r>
        <w:r>
          <w:rPr>
            <w:noProof/>
            <w:webHidden/>
          </w:rPr>
          <w:instrText xml:space="preserve"> PAGEREF _Toc514682680 \h </w:instrText>
        </w:r>
        <w:r>
          <w:rPr>
            <w:noProof/>
          </w:rPr>
        </w:r>
        <w:r>
          <w:rPr>
            <w:noProof/>
            <w:webHidden/>
          </w:rPr>
          <w:fldChar w:fldCharType="separate"/>
        </w:r>
        <w:r w:rsidR="00735158">
          <w:rPr>
            <w:noProof/>
            <w:webHidden/>
          </w:rPr>
          <w:t>50</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1" w:history="1">
        <w:r w:rsidRPr="002A2651">
          <w:rPr>
            <w:rStyle w:val="Hyperlink"/>
            <w:noProof/>
          </w:rPr>
          <w:t>3.10. Психо-социална и психотерапевтична подкрепа на децата, жертви на насилие</w:t>
        </w:r>
        <w:r>
          <w:rPr>
            <w:noProof/>
            <w:webHidden/>
          </w:rPr>
          <w:tab/>
        </w:r>
        <w:r>
          <w:rPr>
            <w:noProof/>
            <w:webHidden/>
          </w:rPr>
          <w:fldChar w:fldCharType="begin"/>
        </w:r>
        <w:r>
          <w:rPr>
            <w:noProof/>
            <w:webHidden/>
          </w:rPr>
          <w:instrText xml:space="preserve"> PAGEREF _Toc514682681 \h </w:instrText>
        </w:r>
        <w:r>
          <w:rPr>
            <w:noProof/>
          </w:rPr>
        </w:r>
        <w:r>
          <w:rPr>
            <w:noProof/>
            <w:webHidden/>
          </w:rPr>
          <w:fldChar w:fldCharType="separate"/>
        </w:r>
        <w:r w:rsidR="00735158">
          <w:rPr>
            <w:noProof/>
            <w:webHidden/>
          </w:rPr>
          <w:t>52</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2" w:history="1">
        <w:r w:rsidRPr="002A2651">
          <w:rPr>
            <w:rStyle w:val="Hyperlink"/>
            <w:noProof/>
          </w:rPr>
          <w:t>3.11. Проследяване спазването на правата на децата жертви</w:t>
        </w:r>
        <w:r>
          <w:rPr>
            <w:noProof/>
            <w:webHidden/>
          </w:rPr>
          <w:tab/>
        </w:r>
        <w:r>
          <w:rPr>
            <w:noProof/>
            <w:webHidden/>
          </w:rPr>
          <w:fldChar w:fldCharType="begin"/>
        </w:r>
        <w:r>
          <w:rPr>
            <w:noProof/>
            <w:webHidden/>
          </w:rPr>
          <w:instrText xml:space="preserve"> PAGEREF _Toc514682682 \h </w:instrText>
        </w:r>
        <w:r>
          <w:rPr>
            <w:noProof/>
          </w:rPr>
        </w:r>
        <w:r>
          <w:rPr>
            <w:noProof/>
            <w:webHidden/>
          </w:rPr>
          <w:fldChar w:fldCharType="separate"/>
        </w:r>
        <w:r w:rsidR="00735158">
          <w:rPr>
            <w:noProof/>
            <w:webHidden/>
          </w:rPr>
          <w:t>55</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3" w:history="1">
        <w:r w:rsidRPr="002A2651">
          <w:rPr>
            <w:rStyle w:val="Hyperlink"/>
            <w:noProof/>
          </w:rPr>
          <w:t>3.12. Стандарти за подготовка на специалистите</w:t>
        </w:r>
        <w:r>
          <w:rPr>
            <w:noProof/>
            <w:webHidden/>
          </w:rPr>
          <w:tab/>
        </w:r>
        <w:r>
          <w:rPr>
            <w:noProof/>
            <w:webHidden/>
          </w:rPr>
          <w:fldChar w:fldCharType="begin"/>
        </w:r>
        <w:r>
          <w:rPr>
            <w:noProof/>
            <w:webHidden/>
          </w:rPr>
          <w:instrText xml:space="preserve"> PAGEREF _Toc514682683 \h </w:instrText>
        </w:r>
        <w:r>
          <w:rPr>
            <w:noProof/>
          </w:rPr>
        </w:r>
        <w:r>
          <w:rPr>
            <w:noProof/>
            <w:webHidden/>
          </w:rPr>
          <w:fldChar w:fldCharType="separate"/>
        </w:r>
        <w:r w:rsidR="00735158">
          <w:rPr>
            <w:noProof/>
            <w:webHidden/>
          </w:rPr>
          <w:t>56</w:t>
        </w:r>
        <w:r>
          <w:rPr>
            <w:noProof/>
            <w:webHidden/>
          </w:rPr>
          <w:fldChar w:fldCharType="end"/>
        </w:r>
      </w:hyperlink>
    </w:p>
    <w:p w:rsidR="009D2329" w:rsidRDefault="009D2329">
      <w:pPr>
        <w:pStyle w:val="TOC1"/>
        <w:tabs>
          <w:tab w:val="right" w:leader="dot" w:pos="9062"/>
        </w:tabs>
        <w:rPr>
          <w:rFonts w:eastAsia="Times New Roman"/>
          <w:b w:val="0"/>
          <w:bCs w:val="0"/>
          <w:caps w:val="0"/>
          <w:noProof/>
          <w:sz w:val="24"/>
          <w:szCs w:val="24"/>
        </w:rPr>
      </w:pPr>
      <w:hyperlink w:anchor="_Toc514682684" w:history="1">
        <w:r w:rsidRPr="002A2651">
          <w:rPr>
            <w:rStyle w:val="Hyperlink"/>
            <w:noProof/>
          </w:rPr>
          <w:t>4.ТРЕТИЧНА ПРЕВЕНЦИЯ/ПРЕВЕНЦИЯ НА РЕЦИДИВА ПРИ ДЕЦА В КОНФЛИКТ СЪС ЗАКОНА</w:t>
        </w:r>
        <w:r>
          <w:rPr>
            <w:noProof/>
            <w:webHidden/>
          </w:rPr>
          <w:tab/>
        </w:r>
        <w:r>
          <w:rPr>
            <w:noProof/>
            <w:webHidden/>
          </w:rPr>
          <w:fldChar w:fldCharType="begin"/>
        </w:r>
        <w:r>
          <w:rPr>
            <w:noProof/>
            <w:webHidden/>
          </w:rPr>
          <w:instrText xml:space="preserve"> PAGEREF _Toc514682684 \h </w:instrText>
        </w:r>
        <w:r>
          <w:rPr>
            <w:noProof/>
          </w:rPr>
        </w:r>
        <w:r>
          <w:rPr>
            <w:noProof/>
            <w:webHidden/>
          </w:rPr>
          <w:fldChar w:fldCharType="separate"/>
        </w:r>
        <w:r w:rsidR="00735158">
          <w:rPr>
            <w:noProof/>
            <w:webHidden/>
          </w:rPr>
          <w:t>56</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5" w:history="1">
        <w:r w:rsidRPr="002A2651">
          <w:rPr>
            <w:rStyle w:val="Hyperlink"/>
            <w:noProof/>
          </w:rPr>
          <w:t>4.1. Деца, участници в наказателни производства.</w:t>
        </w:r>
        <w:r>
          <w:rPr>
            <w:noProof/>
            <w:webHidden/>
          </w:rPr>
          <w:tab/>
        </w:r>
        <w:r>
          <w:rPr>
            <w:noProof/>
            <w:webHidden/>
          </w:rPr>
          <w:fldChar w:fldCharType="begin"/>
        </w:r>
        <w:r>
          <w:rPr>
            <w:noProof/>
            <w:webHidden/>
          </w:rPr>
          <w:instrText xml:space="preserve"> PAGEREF _Toc514682685 \h </w:instrText>
        </w:r>
        <w:r>
          <w:rPr>
            <w:noProof/>
          </w:rPr>
        </w:r>
        <w:r>
          <w:rPr>
            <w:noProof/>
            <w:webHidden/>
          </w:rPr>
          <w:fldChar w:fldCharType="separate"/>
        </w:r>
        <w:r w:rsidR="00735158">
          <w:rPr>
            <w:noProof/>
            <w:webHidden/>
          </w:rPr>
          <w:t>57</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6" w:history="1">
        <w:r w:rsidRPr="002A2651">
          <w:rPr>
            <w:rStyle w:val="Hyperlink"/>
            <w:noProof/>
          </w:rPr>
          <w:t>4.2. Подкрепа на деца в конфликт със закона</w:t>
        </w:r>
        <w:r>
          <w:rPr>
            <w:noProof/>
            <w:webHidden/>
          </w:rPr>
          <w:tab/>
        </w:r>
        <w:r>
          <w:rPr>
            <w:noProof/>
            <w:webHidden/>
          </w:rPr>
          <w:fldChar w:fldCharType="begin"/>
        </w:r>
        <w:r>
          <w:rPr>
            <w:noProof/>
            <w:webHidden/>
          </w:rPr>
          <w:instrText xml:space="preserve"> PAGEREF _Toc514682686 \h </w:instrText>
        </w:r>
        <w:r>
          <w:rPr>
            <w:noProof/>
          </w:rPr>
        </w:r>
        <w:r>
          <w:rPr>
            <w:noProof/>
            <w:webHidden/>
          </w:rPr>
          <w:fldChar w:fldCharType="separate"/>
        </w:r>
        <w:r w:rsidR="00735158">
          <w:rPr>
            <w:noProof/>
            <w:webHidden/>
          </w:rPr>
          <w:t>60</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7" w:history="1">
        <w:r w:rsidRPr="002A2651">
          <w:rPr>
            <w:rStyle w:val="Hyperlink"/>
            <w:noProof/>
          </w:rPr>
          <w:t>4.3. Избор на подход при работа с деца в конфликт със закона</w:t>
        </w:r>
        <w:r>
          <w:rPr>
            <w:noProof/>
            <w:webHidden/>
          </w:rPr>
          <w:tab/>
        </w:r>
        <w:r>
          <w:rPr>
            <w:noProof/>
            <w:webHidden/>
          </w:rPr>
          <w:fldChar w:fldCharType="begin"/>
        </w:r>
        <w:r>
          <w:rPr>
            <w:noProof/>
            <w:webHidden/>
          </w:rPr>
          <w:instrText xml:space="preserve"> PAGEREF _Toc514682687 \h </w:instrText>
        </w:r>
        <w:r>
          <w:rPr>
            <w:noProof/>
          </w:rPr>
        </w:r>
        <w:r>
          <w:rPr>
            <w:noProof/>
            <w:webHidden/>
          </w:rPr>
          <w:fldChar w:fldCharType="separate"/>
        </w:r>
        <w:r w:rsidR="00735158">
          <w:rPr>
            <w:noProof/>
            <w:webHidden/>
          </w:rPr>
          <w:t>65</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88" w:history="1">
        <w:r w:rsidRPr="002A2651">
          <w:rPr>
            <w:rStyle w:val="Hyperlink"/>
            <w:noProof/>
          </w:rPr>
          <w:t>4.4. Ефективни подходи към децата в конфликт със закона</w:t>
        </w:r>
        <w:r>
          <w:rPr>
            <w:noProof/>
            <w:webHidden/>
          </w:rPr>
          <w:tab/>
        </w:r>
        <w:r>
          <w:rPr>
            <w:noProof/>
            <w:webHidden/>
          </w:rPr>
          <w:fldChar w:fldCharType="begin"/>
        </w:r>
        <w:r>
          <w:rPr>
            <w:noProof/>
            <w:webHidden/>
          </w:rPr>
          <w:instrText xml:space="preserve"> PAGEREF _Toc514682688 \h </w:instrText>
        </w:r>
        <w:r>
          <w:rPr>
            <w:noProof/>
          </w:rPr>
        </w:r>
        <w:r>
          <w:rPr>
            <w:noProof/>
            <w:webHidden/>
          </w:rPr>
          <w:fldChar w:fldCharType="separate"/>
        </w:r>
        <w:r w:rsidR="00735158">
          <w:rPr>
            <w:noProof/>
            <w:webHidden/>
          </w:rPr>
          <w:t>66</w:t>
        </w:r>
        <w:r>
          <w:rPr>
            <w:noProof/>
            <w:webHidden/>
          </w:rPr>
          <w:fldChar w:fldCharType="end"/>
        </w:r>
      </w:hyperlink>
    </w:p>
    <w:p w:rsidR="009D2329" w:rsidRDefault="009D2329">
      <w:pPr>
        <w:pStyle w:val="TOC1"/>
        <w:tabs>
          <w:tab w:val="right" w:leader="dot" w:pos="9062"/>
        </w:tabs>
        <w:rPr>
          <w:rFonts w:eastAsia="Times New Roman"/>
          <w:b w:val="0"/>
          <w:bCs w:val="0"/>
          <w:caps w:val="0"/>
          <w:noProof/>
          <w:sz w:val="24"/>
          <w:szCs w:val="24"/>
        </w:rPr>
      </w:pPr>
      <w:hyperlink w:anchor="_Toc514682689" w:history="1">
        <w:r w:rsidRPr="002A2651">
          <w:rPr>
            <w:rStyle w:val="Hyperlink"/>
            <w:noProof/>
          </w:rPr>
          <w:t>5. ПРЕВЕНЦИЯТА НА НАСИЛИЕТО ИЗИСКВА ВИСОК ПРОФЕСИОНАЛИЗЪМ И ЯСНА КОНЦЕПТУАЛНА РАМКА</w:t>
        </w:r>
        <w:r>
          <w:rPr>
            <w:noProof/>
            <w:webHidden/>
          </w:rPr>
          <w:tab/>
        </w:r>
        <w:r>
          <w:rPr>
            <w:noProof/>
            <w:webHidden/>
          </w:rPr>
          <w:fldChar w:fldCharType="begin"/>
        </w:r>
        <w:r>
          <w:rPr>
            <w:noProof/>
            <w:webHidden/>
          </w:rPr>
          <w:instrText xml:space="preserve"> PAGEREF _Toc514682689 \h </w:instrText>
        </w:r>
        <w:r>
          <w:rPr>
            <w:noProof/>
          </w:rPr>
        </w:r>
        <w:r>
          <w:rPr>
            <w:noProof/>
            <w:webHidden/>
          </w:rPr>
          <w:fldChar w:fldCharType="separate"/>
        </w:r>
        <w:r w:rsidR="00735158">
          <w:rPr>
            <w:noProof/>
            <w:webHidden/>
          </w:rPr>
          <w:t>70</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90" w:history="1">
        <w:r w:rsidRPr="002A2651">
          <w:rPr>
            <w:rStyle w:val="Hyperlink"/>
            <w:noProof/>
          </w:rPr>
          <w:t>5.1. Обещаващи практики</w:t>
        </w:r>
        <w:r>
          <w:rPr>
            <w:noProof/>
            <w:webHidden/>
          </w:rPr>
          <w:tab/>
        </w:r>
        <w:r>
          <w:rPr>
            <w:noProof/>
            <w:webHidden/>
          </w:rPr>
          <w:fldChar w:fldCharType="begin"/>
        </w:r>
        <w:r>
          <w:rPr>
            <w:noProof/>
            <w:webHidden/>
          </w:rPr>
          <w:instrText xml:space="preserve"> PAGEREF _Toc514682690 \h </w:instrText>
        </w:r>
        <w:r>
          <w:rPr>
            <w:noProof/>
          </w:rPr>
        </w:r>
        <w:r>
          <w:rPr>
            <w:noProof/>
            <w:webHidden/>
          </w:rPr>
          <w:fldChar w:fldCharType="separate"/>
        </w:r>
        <w:r w:rsidR="00735158">
          <w:rPr>
            <w:noProof/>
            <w:webHidden/>
          </w:rPr>
          <w:t>70</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91" w:history="1">
        <w:r w:rsidRPr="002A2651">
          <w:rPr>
            <w:rStyle w:val="Hyperlink"/>
            <w:noProof/>
          </w:rPr>
          <w:t>5.2. Супервизии и методическа подкрепа</w:t>
        </w:r>
        <w:r>
          <w:rPr>
            <w:noProof/>
            <w:webHidden/>
          </w:rPr>
          <w:tab/>
        </w:r>
        <w:r>
          <w:rPr>
            <w:noProof/>
            <w:webHidden/>
          </w:rPr>
          <w:fldChar w:fldCharType="begin"/>
        </w:r>
        <w:r>
          <w:rPr>
            <w:noProof/>
            <w:webHidden/>
          </w:rPr>
          <w:instrText xml:space="preserve"> PAGEREF _Toc514682691 \h </w:instrText>
        </w:r>
        <w:r>
          <w:rPr>
            <w:noProof/>
          </w:rPr>
        </w:r>
        <w:r>
          <w:rPr>
            <w:noProof/>
            <w:webHidden/>
          </w:rPr>
          <w:fldChar w:fldCharType="separate"/>
        </w:r>
        <w:r w:rsidR="00735158">
          <w:rPr>
            <w:noProof/>
            <w:webHidden/>
          </w:rPr>
          <w:t>72</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92" w:history="1">
        <w:r w:rsidRPr="002A2651">
          <w:rPr>
            <w:rStyle w:val="Hyperlink"/>
            <w:noProof/>
          </w:rPr>
          <w:t>5.3. Прилагане на наученото в практиката</w:t>
        </w:r>
        <w:r>
          <w:rPr>
            <w:noProof/>
            <w:webHidden/>
          </w:rPr>
          <w:tab/>
        </w:r>
        <w:r>
          <w:rPr>
            <w:noProof/>
            <w:webHidden/>
          </w:rPr>
          <w:fldChar w:fldCharType="begin"/>
        </w:r>
        <w:r>
          <w:rPr>
            <w:noProof/>
            <w:webHidden/>
          </w:rPr>
          <w:instrText xml:space="preserve"> PAGEREF _Toc514682692 \h </w:instrText>
        </w:r>
        <w:r>
          <w:rPr>
            <w:noProof/>
          </w:rPr>
        </w:r>
        <w:r>
          <w:rPr>
            <w:noProof/>
            <w:webHidden/>
          </w:rPr>
          <w:fldChar w:fldCharType="separate"/>
        </w:r>
        <w:r w:rsidR="00735158">
          <w:rPr>
            <w:noProof/>
            <w:webHidden/>
          </w:rPr>
          <w:t>76</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93" w:history="1">
        <w:r w:rsidRPr="002A2651">
          <w:rPr>
            <w:rStyle w:val="Hyperlink"/>
            <w:noProof/>
          </w:rPr>
          <w:t>5.4. Развитието на компетенциите на екипите - наръчници, публикации, филми</w:t>
        </w:r>
        <w:r>
          <w:rPr>
            <w:noProof/>
            <w:webHidden/>
          </w:rPr>
          <w:tab/>
        </w:r>
        <w:r>
          <w:rPr>
            <w:noProof/>
            <w:webHidden/>
          </w:rPr>
          <w:fldChar w:fldCharType="begin"/>
        </w:r>
        <w:r>
          <w:rPr>
            <w:noProof/>
            <w:webHidden/>
          </w:rPr>
          <w:instrText xml:space="preserve"> PAGEREF _Toc514682693 \h </w:instrText>
        </w:r>
        <w:r>
          <w:rPr>
            <w:noProof/>
          </w:rPr>
        </w:r>
        <w:r>
          <w:rPr>
            <w:noProof/>
            <w:webHidden/>
          </w:rPr>
          <w:fldChar w:fldCharType="separate"/>
        </w:r>
        <w:r w:rsidR="00735158">
          <w:rPr>
            <w:noProof/>
            <w:webHidden/>
          </w:rPr>
          <w:t>77</w:t>
        </w:r>
        <w:r>
          <w:rPr>
            <w:noProof/>
            <w:webHidden/>
          </w:rPr>
          <w:fldChar w:fldCharType="end"/>
        </w:r>
      </w:hyperlink>
    </w:p>
    <w:p w:rsidR="009D2329" w:rsidRDefault="009D2329">
      <w:pPr>
        <w:pStyle w:val="TOC2"/>
        <w:tabs>
          <w:tab w:val="right" w:leader="dot" w:pos="9062"/>
        </w:tabs>
        <w:rPr>
          <w:rFonts w:eastAsia="Times New Roman"/>
          <w:smallCaps w:val="0"/>
          <w:noProof/>
          <w:sz w:val="24"/>
          <w:szCs w:val="24"/>
        </w:rPr>
      </w:pPr>
      <w:hyperlink w:anchor="_Toc514682694" w:history="1">
        <w:r w:rsidRPr="002A2651">
          <w:rPr>
            <w:rStyle w:val="Hyperlink"/>
            <w:noProof/>
          </w:rPr>
          <w:t>5.5. Международно сътрудничество</w:t>
        </w:r>
        <w:r>
          <w:rPr>
            <w:noProof/>
            <w:webHidden/>
          </w:rPr>
          <w:tab/>
        </w:r>
        <w:r>
          <w:rPr>
            <w:noProof/>
            <w:webHidden/>
          </w:rPr>
          <w:fldChar w:fldCharType="begin"/>
        </w:r>
        <w:r>
          <w:rPr>
            <w:noProof/>
            <w:webHidden/>
          </w:rPr>
          <w:instrText xml:space="preserve"> PAGEREF _Toc514682694 \h </w:instrText>
        </w:r>
        <w:r>
          <w:rPr>
            <w:noProof/>
          </w:rPr>
        </w:r>
        <w:r>
          <w:rPr>
            <w:noProof/>
            <w:webHidden/>
          </w:rPr>
          <w:fldChar w:fldCharType="separate"/>
        </w:r>
        <w:r w:rsidR="00735158">
          <w:rPr>
            <w:noProof/>
            <w:webHidden/>
          </w:rPr>
          <w:t>77</w:t>
        </w:r>
        <w:r>
          <w:rPr>
            <w:noProof/>
            <w:webHidden/>
          </w:rPr>
          <w:fldChar w:fldCharType="end"/>
        </w:r>
      </w:hyperlink>
    </w:p>
    <w:p w:rsidR="00B24FBA" w:rsidRPr="00B24FBA" w:rsidRDefault="009D2329" w:rsidP="00B24FBA">
      <w:pPr>
        <w:pStyle w:val="Heading1"/>
        <w:rPr>
          <w:b/>
          <w:color w:val="auto"/>
        </w:rPr>
      </w:pPr>
      <w:r>
        <w:fldChar w:fldCharType="end"/>
      </w:r>
      <w:r w:rsidR="00B24FBA">
        <w:br w:type="page"/>
      </w:r>
      <w:bookmarkStart w:id="1" w:name="_Toc514682659"/>
      <w:r w:rsidR="00B24FBA" w:rsidRPr="00B24FBA">
        <w:rPr>
          <w:b/>
          <w:color w:val="auto"/>
        </w:rPr>
        <w:lastRenderedPageBreak/>
        <w:t>Въведение</w:t>
      </w:r>
      <w:bookmarkEnd w:id="1"/>
    </w:p>
    <w:p w:rsidR="007D079A" w:rsidRPr="00290A40" w:rsidRDefault="007D079A" w:rsidP="00DC51E8">
      <w:pPr>
        <w:pStyle w:val="normal0"/>
        <w:spacing w:line="360" w:lineRule="auto"/>
        <w:jc w:val="both"/>
        <w:rPr>
          <w:sz w:val="24"/>
          <w:szCs w:val="24"/>
        </w:rPr>
      </w:pPr>
      <w:r w:rsidRPr="00290A40">
        <w:rPr>
          <w:sz w:val="24"/>
          <w:szCs w:val="24"/>
        </w:rPr>
        <w:t>П</w:t>
      </w:r>
      <w:r w:rsidR="003E5BDF" w:rsidRPr="00290A40">
        <w:rPr>
          <w:sz w:val="24"/>
          <w:szCs w:val="24"/>
        </w:rPr>
        <w:t xml:space="preserve">ревенция на насилието над деца </w:t>
      </w:r>
      <w:r w:rsidRPr="00290A40">
        <w:rPr>
          <w:sz w:val="24"/>
          <w:szCs w:val="24"/>
        </w:rPr>
        <w:t xml:space="preserve">е основната цел на работата на Институт по социални дейности и практики през 2017 г. Една от основните трудности по темата е недостигът на </w:t>
      </w:r>
      <w:r w:rsidR="00C87009" w:rsidRPr="00290A40">
        <w:rPr>
          <w:sz w:val="24"/>
          <w:szCs w:val="24"/>
        </w:rPr>
        <w:t>изследвания</w:t>
      </w:r>
      <w:r w:rsidRPr="00290A40">
        <w:rPr>
          <w:sz w:val="24"/>
          <w:szCs w:val="24"/>
        </w:rPr>
        <w:t xml:space="preserve">, данни, анализи, които да очертаят ситуацията и да надхвърлят обобщенията </w:t>
      </w:r>
      <w:r w:rsidR="00524538" w:rsidRPr="00290A40">
        <w:rPr>
          <w:sz w:val="24"/>
          <w:szCs w:val="24"/>
        </w:rPr>
        <w:t xml:space="preserve">основани на институционална </w:t>
      </w:r>
      <w:r w:rsidR="00C87009" w:rsidRPr="00290A40">
        <w:rPr>
          <w:sz w:val="24"/>
          <w:szCs w:val="24"/>
        </w:rPr>
        <w:t>заинтересованост</w:t>
      </w:r>
      <w:r w:rsidR="00524538" w:rsidRPr="00290A40">
        <w:rPr>
          <w:sz w:val="24"/>
          <w:szCs w:val="24"/>
        </w:rPr>
        <w:t xml:space="preserve"> или други субективни фактори.</w:t>
      </w:r>
    </w:p>
    <w:p w:rsidR="007D3AA9" w:rsidRPr="00290A40" w:rsidRDefault="003E5BDF" w:rsidP="00DC51E8">
      <w:pPr>
        <w:pStyle w:val="normal0"/>
        <w:spacing w:line="360" w:lineRule="auto"/>
        <w:jc w:val="both"/>
        <w:rPr>
          <w:sz w:val="24"/>
          <w:szCs w:val="24"/>
        </w:rPr>
      </w:pPr>
      <w:r w:rsidRPr="00290A40">
        <w:rPr>
          <w:sz w:val="24"/>
          <w:szCs w:val="24"/>
        </w:rPr>
        <w:t xml:space="preserve">С този доклад стартираме инициатива за ежегоден </w:t>
      </w:r>
      <w:r w:rsidR="00524538" w:rsidRPr="00290A40">
        <w:rPr>
          <w:sz w:val="24"/>
          <w:szCs w:val="24"/>
        </w:rPr>
        <w:t>анализ по темата</w:t>
      </w:r>
      <w:r w:rsidRPr="00290A40">
        <w:rPr>
          <w:sz w:val="24"/>
          <w:szCs w:val="24"/>
        </w:rPr>
        <w:t xml:space="preserve">, основан на данни от </w:t>
      </w:r>
      <w:r w:rsidR="007D079A" w:rsidRPr="00290A40">
        <w:rPr>
          <w:sz w:val="24"/>
          <w:szCs w:val="24"/>
        </w:rPr>
        <w:t>изследвания</w:t>
      </w:r>
      <w:r w:rsidR="00524538" w:rsidRPr="00290A40">
        <w:rPr>
          <w:sz w:val="24"/>
          <w:szCs w:val="24"/>
        </w:rPr>
        <w:t>, които правим</w:t>
      </w:r>
      <w:r w:rsidR="007D079A" w:rsidRPr="00290A40">
        <w:rPr>
          <w:sz w:val="24"/>
          <w:szCs w:val="24"/>
        </w:rPr>
        <w:t xml:space="preserve"> и от </w:t>
      </w:r>
      <w:r w:rsidRPr="00290A40">
        <w:rPr>
          <w:sz w:val="24"/>
          <w:szCs w:val="24"/>
        </w:rPr>
        <w:t>опита на организацията</w:t>
      </w:r>
      <w:r w:rsidR="00524538" w:rsidRPr="00290A40">
        <w:rPr>
          <w:sz w:val="24"/>
          <w:szCs w:val="24"/>
        </w:rPr>
        <w:t xml:space="preserve"> за предоставяне на услуги за деца и семейства в риск, за деца, жертви на насилие, както от предоставяне на услуги за професионализиране</w:t>
      </w:r>
      <w:r w:rsidR="00C87009" w:rsidRPr="00290A40">
        <w:rPr>
          <w:sz w:val="24"/>
          <w:szCs w:val="24"/>
        </w:rPr>
        <w:t xml:space="preserve"> </w:t>
      </w:r>
      <w:r w:rsidR="00524538" w:rsidRPr="00290A40">
        <w:rPr>
          <w:sz w:val="24"/>
          <w:szCs w:val="24"/>
        </w:rPr>
        <w:t>на помагането като обучения, супервизия, методическа подкрепа на работещи в системата за социална работа</w:t>
      </w:r>
      <w:r w:rsidRPr="00290A40">
        <w:rPr>
          <w:sz w:val="24"/>
          <w:szCs w:val="24"/>
        </w:rPr>
        <w:t xml:space="preserve">. Целта на този </w:t>
      </w:r>
      <w:r w:rsidR="00524538" w:rsidRPr="00290A40">
        <w:rPr>
          <w:sz w:val="24"/>
          <w:szCs w:val="24"/>
        </w:rPr>
        <w:t xml:space="preserve">анализ </w:t>
      </w:r>
      <w:r w:rsidRPr="00290A40">
        <w:rPr>
          <w:sz w:val="24"/>
          <w:szCs w:val="24"/>
        </w:rPr>
        <w:t>е да</w:t>
      </w:r>
      <w:r w:rsidR="00524538" w:rsidRPr="00290A40">
        <w:rPr>
          <w:sz w:val="24"/>
          <w:szCs w:val="24"/>
        </w:rPr>
        <w:t xml:space="preserve"> идентифицира и </w:t>
      </w:r>
      <w:r w:rsidRPr="00290A40">
        <w:rPr>
          <w:sz w:val="24"/>
          <w:szCs w:val="24"/>
        </w:rPr>
        <w:t xml:space="preserve">поставя горещите теми в областта на насилието над деца, като ги аргументира през доказателства като данни от изследвания на организацията, както и от данни от регистриране на дейностите по директна работа по превенция насилието над деца.  </w:t>
      </w:r>
    </w:p>
    <w:p w:rsidR="00524538" w:rsidRPr="00290A40" w:rsidRDefault="003E5BDF" w:rsidP="00524538">
      <w:pPr>
        <w:pStyle w:val="normal0"/>
        <w:spacing w:line="360" w:lineRule="auto"/>
        <w:jc w:val="both"/>
        <w:rPr>
          <w:sz w:val="24"/>
          <w:szCs w:val="24"/>
        </w:rPr>
      </w:pPr>
      <w:r w:rsidRPr="00290A40">
        <w:rPr>
          <w:sz w:val="24"/>
          <w:szCs w:val="24"/>
        </w:rPr>
        <w:t>Опитът на ИСДП включва директна работа по превенция на насилието над деца, набиране на данни за ситуацията на децата, жертви на насилие в страната и провеждане на самостоятелн</w:t>
      </w:r>
      <w:r w:rsidR="004B0EE1">
        <w:rPr>
          <w:sz w:val="24"/>
          <w:szCs w:val="24"/>
        </w:rPr>
        <w:t xml:space="preserve">и проучвания по темата. </w:t>
      </w:r>
      <w:r w:rsidRPr="00290A40">
        <w:rPr>
          <w:sz w:val="24"/>
          <w:szCs w:val="24"/>
        </w:rPr>
        <w:t>Директната работа по превенция включва дейности</w:t>
      </w:r>
      <w:r w:rsidRPr="00290A40">
        <w:rPr>
          <w:sz w:val="24"/>
          <w:szCs w:val="24"/>
          <w:vertAlign w:val="superscript"/>
        </w:rPr>
        <w:footnoteReference w:id="2"/>
      </w:r>
      <w:r w:rsidRPr="00290A40">
        <w:rPr>
          <w:sz w:val="24"/>
          <w:szCs w:val="24"/>
        </w:rPr>
        <w:t xml:space="preserve"> за първична, вторична и третична превенция, т.е дейности за обща превенция на насилието, дейности за превенция на насилието над деца в ситуация на социален риск и дейности за превенция на повторна и вторична виктимизация на деца, жертви на насилие</w:t>
      </w:r>
      <w:r w:rsidRPr="00290A40">
        <w:rPr>
          <w:sz w:val="24"/>
          <w:szCs w:val="24"/>
          <w:vertAlign w:val="superscript"/>
        </w:rPr>
        <w:footnoteReference w:id="3"/>
      </w:r>
      <w:r w:rsidRPr="00290A40">
        <w:rPr>
          <w:sz w:val="24"/>
          <w:szCs w:val="24"/>
        </w:rPr>
        <w:t xml:space="preserve">. </w:t>
      </w:r>
    </w:p>
    <w:p w:rsidR="007D3AA9" w:rsidRPr="00290A40" w:rsidRDefault="003E5BDF" w:rsidP="00DC51E8">
      <w:pPr>
        <w:pStyle w:val="normal0"/>
        <w:spacing w:line="360" w:lineRule="auto"/>
        <w:jc w:val="both"/>
        <w:rPr>
          <w:sz w:val="24"/>
          <w:szCs w:val="24"/>
        </w:rPr>
      </w:pPr>
      <w:r w:rsidRPr="00290A40">
        <w:rPr>
          <w:sz w:val="24"/>
          <w:szCs w:val="24"/>
        </w:rPr>
        <w:t>Методологията на</w:t>
      </w:r>
      <w:r w:rsidR="004B0EE1">
        <w:rPr>
          <w:sz w:val="24"/>
          <w:szCs w:val="24"/>
        </w:rPr>
        <w:t xml:space="preserve"> анализа се опира на преглед на</w:t>
      </w:r>
      <w:r w:rsidRPr="00290A40">
        <w:rPr>
          <w:sz w:val="24"/>
          <w:szCs w:val="24"/>
        </w:rPr>
        <w:t xml:space="preserve"> дейностите на организацията на трите нива на превенция – обща, превенция на риска и превенция на рецидива на насилието, като във всяко от тези полета се обосновават специфични критерии за анализ, които са теоретично изведени и там, където </w:t>
      </w:r>
      <w:r w:rsidR="00920C72" w:rsidRPr="00290A40">
        <w:rPr>
          <w:sz w:val="24"/>
          <w:szCs w:val="24"/>
        </w:rPr>
        <w:t xml:space="preserve"> e </w:t>
      </w:r>
      <w:r w:rsidRPr="00290A40">
        <w:rPr>
          <w:sz w:val="24"/>
          <w:szCs w:val="24"/>
        </w:rPr>
        <w:t xml:space="preserve">възможно и специфични индикатори  на тези критерии.   </w:t>
      </w:r>
    </w:p>
    <w:p w:rsidR="00423DE8" w:rsidRPr="00290A40" w:rsidRDefault="00423DE8" w:rsidP="00DC51E8">
      <w:pPr>
        <w:pStyle w:val="normal0"/>
        <w:spacing w:line="360" w:lineRule="auto"/>
        <w:jc w:val="both"/>
        <w:rPr>
          <w:sz w:val="24"/>
          <w:szCs w:val="24"/>
        </w:rPr>
      </w:pPr>
      <w:r w:rsidRPr="00290A40">
        <w:rPr>
          <w:sz w:val="24"/>
          <w:szCs w:val="24"/>
        </w:rPr>
        <w:lastRenderedPageBreak/>
        <w:t xml:space="preserve">Докладът включва основни изводи от данните, с които разполагаме и предложения за справяне с тези проблеми, които сме нарекли обещаващи практики. Като добри практики сме определили такива, които са преминали през външна оценка. </w:t>
      </w:r>
    </w:p>
    <w:p w:rsidR="00F3665D" w:rsidRDefault="00FF3D8B" w:rsidP="00DC51E8">
      <w:pPr>
        <w:pStyle w:val="normal0"/>
        <w:spacing w:line="360" w:lineRule="auto"/>
        <w:jc w:val="both"/>
        <w:rPr>
          <w:sz w:val="24"/>
          <w:szCs w:val="24"/>
        </w:rPr>
      </w:pPr>
      <w:r w:rsidRPr="00290A40">
        <w:rPr>
          <w:sz w:val="24"/>
          <w:szCs w:val="24"/>
        </w:rPr>
        <w:t xml:space="preserve">Докладът не претендира за изчерпателност, той поставя само тези проблеми и възможни решения, които </w:t>
      </w:r>
      <w:r w:rsidR="00920C72" w:rsidRPr="00290A40">
        <w:rPr>
          <w:sz w:val="24"/>
          <w:szCs w:val="24"/>
        </w:rPr>
        <w:t>И</w:t>
      </w:r>
      <w:r w:rsidRPr="00290A40">
        <w:rPr>
          <w:sz w:val="24"/>
          <w:szCs w:val="24"/>
        </w:rPr>
        <w:t xml:space="preserve">нститутът е идентифицирал в своята работа. </w:t>
      </w:r>
    </w:p>
    <w:p w:rsidR="004B0EE1" w:rsidRDefault="004B0EE1" w:rsidP="00DC51E8">
      <w:pPr>
        <w:pStyle w:val="normal0"/>
        <w:spacing w:line="360" w:lineRule="auto"/>
        <w:jc w:val="both"/>
        <w:rPr>
          <w:sz w:val="24"/>
          <w:szCs w:val="24"/>
        </w:rPr>
      </w:pPr>
    </w:p>
    <w:p w:rsidR="005F797B" w:rsidRPr="003A5E90" w:rsidRDefault="00B24FBA" w:rsidP="00B24FBA">
      <w:pPr>
        <w:pStyle w:val="Heading1"/>
        <w:rPr>
          <w:rFonts w:ascii="Calibri" w:hAnsi="Calibri"/>
          <w:b/>
          <w:color w:val="auto"/>
          <w:sz w:val="28"/>
          <w:szCs w:val="28"/>
        </w:rPr>
      </w:pPr>
      <w:bookmarkStart w:id="2" w:name="_Toc514682660"/>
      <w:r w:rsidRPr="003A5E90">
        <w:rPr>
          <w:rFonts w:ascii="Calibri" w:hAnsi="Calibri"/>
          <w:b/>
          <w:color w:val="auto"/>
          <w:sz w:val="28"/>
          <w:szCs w:val="28"/>
        </w:rPr>
        <w:t>1.</w:t>
      </w:r>
      <w:r w:rsidR="003E5BDF" w:rsidRPr="003A5E90">
        <w:rPr>
          <w:rFonts w:ascii="Calibri" w:hAnsi="Calibri"/>
          <w:b/>
          <w:color w:val="auto"/>
          <w:sz w:val="28"/>
          <w:szCs w:val="28"/>
        </w:rPr>
        <w:t>О</w:t>
      </w:r>
      <w:r w:rsidR="005F797B" w:rsidRPr="003A5E90">
        <w:rPr>
          <w:rFonts w:ascii="Calibri" w:hAnsi="Calibri"/>
          <w:b/>
          <w:color w:val="auto"/>
          <w:sz w:val="28"/>
          <w:szCs w:val="28"/>
        </w:rPr>
        <w:t xml:space="preserve">БЩА </w:t>
      </w:r>
      <w:r w:rsidR="00221D2A" w:rsidRPr="003A5E90">
        <w:rPr>
          <w:rFonts w:ascii="Calibri" w:hAnsi="Calibri"/>
          <w:b/>
          <w:color w:val="auto"/>
          <w:sz w:val="28"/>
          <w:szCs w:val="28"/>
        </w:rPr>
        <w:t>/</w:t>
      </w:r>
      <w:r w:rsidR="004B0EE1" w:rsidRPr="003A5E90">
        <w:rPr>
          <w:rFonts w:ascii="Calibri" w:hAnsi="Calibri"/>
          <w:b/>
          <w:color w:val="auto"/>
          <w:sz w:val="28"/>
          <w:szCs w:val="28"/>
        </w:rPr>
        <w:t xml:space="preserve"> </w:t>
      </w:r>
      <w:r w:rsidR="00221D2A" w:rsidRPr="003A5E90">
        <w:rPr>
          <w:rFonts w:ascii="Calibri" w:hAnsi="Calibri"/>
          <w:b/>
          <w:color w:val="auto"/>
          <w:sz w:val="28"/>
          <w:szCs w:val="28"/>
        </w:rPr>
        <w:t xml:space="preserve">ПЪРВИЧНА </w:t>
      </w:r>
      <w:r w:rsidR="005F797B" w:rsidRPr="003A5E90">
        <w:rPr>
          <w:rFonts w:ascii="Calibri" w:hAnsi="Calibri"/>
          <w:b/>
          <w:color w:val="auto"/>
          <w:sz w:val="28"/>
          <w:szCs w:val="28"/>
        </w:rPr>
        <w:t>ПРЕВЕНЦИЯ НА НАСИЛИЕТО НАД ДЕЦА</w:t>
      </w:r>
      <w:bookmarkEnd w:id="2"/>
    </w:p>
    <w:p w:rsidR="005F797B" w:rsidRPr="005F797B" w:rsidRDefault="005F797B" w:rsidP="005F797B">
      <w:pPr>
        <w:pStyle w:val="normal0"/>
        <w:pBdr>
          <w:top w:val="nil"/>
          <w:left w:val="nil"/>
          <w:bottom w:val="nil"/>
          <w:right w:val="nil"/>
          <w:between w:val="nil"/>
        </w:pBdr>
        <w:spacing w:line="360" w:lineRule="auto"/>
        <w:ind w:left="720"/>
        <w:contextualSpacing/>
        <w:jc w:val="center"/>
        <w:rPr>
          <w:sz w:val="24"/>
          <w:szCs w:val="24"/>
        </w:rPr>
      </w:pPr>
    </w:p>
    <w:p w:rsidR="007D3AA9" w:rsidRPr="005F797B" w:rsidRDefault="003E5BDF" w:rsidP="005F797B">
      <w:pPr>
        <w:pStyle w:val="normal0"/>
        <w:pBdr>
          <w:top w:val="nil"/>
          <w:left w:val="nil"/>
          <w:bottom w:val="nil"/>
          <w:right w:val="nil"/>
          <w:between w:val="nil"/>
        </w:pBdr>
        <w:spacing w:line="360" w:lineRule="auto"/>
        <w:contextualSpacing/>
        <w:jc w:val="both"/>
        <w:rPr>
          <w:sz w:val="24"/>
          <w:szCs w:val="24"/>
        </w:rPr>
      </w:pPr>
      <w:r w:rsidRPr="005F797B">
        <w:rPr>
          <w:sz w:val="24"/>
          <w:szCs w:val="24"/>
        </w:rPr>
        <w:t>Общата превенция на насилието</w:t>
      </w:r>
      <w:r w:rsidR="00424CCF" w:rsidRPr="005F797B">
        <w:rPr>
          <w:sz w:val="24"/>
          <w:szCs w:val="24"/>
        </w:rPr>
        <w:t xml:space="preserve"> традиционно обхваща усилията за благосъстоянието на хората в едно общество, което по отношение на децата обхваща грижата и възпитанието в семейството, достъпът и качеството на образованието, здравното обслужване и пр. </w:t>
      </w:r>
    </w:p>
    <w:p w:rsidR="00571B7E" w:rsidRPr="00290A40" w:rsidRDefault="00424CCF" w:rsidP="00DC51E8">
      <w:pPr>
        <w:pStyle w:val="normal0"/>
        <w:spacing w:line="360" w:lineRule="auto"/>
        <w:jc w:val="both"/>
        <w:rPr>
          <w:sz w:val="24"/>
          <w:szCs w:val="24"/>
        </w:rPr>
      </w:pPr>
      <w:r w:rsidRPr="00290A40">
        <w:rPr>
          <w:sz w:val="24"/>
          <w:szCs w:val="24"/>
        </w:rPr>
        <w:t>Основните насоки в тази сфера п</w:t>
      </w:r>
      <w:r w:rsidR="003E5BDF" w:rsidRPr="00290A40">
        <w:rPr>
          <w:sz w:val="24"/>
          <w:szCs w:val="24"/>
        </w:rPr>
        <w:t xml:space="preserve">рез 2017 г. </w:t>
      </w:r>
      <w:r w:rsidRPr="00290A40">
        <w:rPr>
          <w:sz w:val="24"/>
          <w:szCs w:val="24"/>
        </w:rPr>
        <w:t xml:space="preserve">бяха традиционно </w:t>
      </w:r>
      <w:r w:rsidR="003E5BDF" w:rsidRPr="00290A40">
        <w:rPr>
          <w:sz w:val="24"/>
          <w:szCs w:val="24"/>
        </w:rPr>
        <w:t>към</w:t>
      </w:r>
      <w:r w:rsidRPr="00290A40">
        <w:rPr>
          <w:sz w:val="24"/>
          <w:szCs w:val="24"/>
        </w:rPr>
        <w:t xml:space="preserve"> допринасяне за</w:t>
      </w:r>
      <w:r w:rsidR="003E5BDF" w:rsidRPr="00290A40">
        <w:rPr>
          <w:sz w:val="24"/>
          <w:szCs w:val="24"/>
        </w:rPr>
        <w:t xml:space="preserve"> изграждане на сигурна среда около детето, което означава сигурна среда в семейството, в училище и в общността. Под сигурна среда ние разбираме отношение на възрастните, което удовлетворява емоционалните, познавателните, социалните и духовни потребности на детето. </w:t>
      </w:r>
    </w:p>
    <w:p w:rsidR="00B24FBA" w:rsidRPr="003A5E90" w:rsidRDefault="001133AD" w:rsidP="00B24FBA">
      <w:pPr>
        <w:pStyle w:val="Heading2"/>
        <w:rPr>
          <w:sz w:val="24"/>
          <w:szCs w:val="24"/>
        </w:rPr>
      </w:pPr>
      <w:bookmarkStart w:id="3" w:name="_Toc514682661"/>
      <w:r w:rsidRPr="003A5E90">
        <w:rPr>
          <w:sz w:val="24"/>
          <w:szCs w:val="24"/>
        </w:rPr>
        <w:t>1.1.</w:t>
      </w:r>
      <w:r w:rsidR="004B0EE1" w:rsidRPr="003A5E90">
        <w:rPr>
          <w:sz w:val="24"/>
          <w:szCs w:val="24"/>
        </w:rPr>
        <w:t xml:space="preserve"> </w:t>
      </w:r>
      <w:r w:rsidR="00B24FBA" w:rsidRPr="003A5E90">
        <w:rPr>
          <w:sz w:val="24"/>
          <w:szCs w:val="24"/>
        </w:rPr>
        <w:t>Телесно наказание</w:t>
      </w:r>
      <w:bookmarkEnd w:id="3"/>
    </w:p>
    <w:p w:rsidR="001133AD" w:rsidRPr="00290A40" w:rsidRDefault="001133AD" w:rsidP="00DC51E8">
      <w:pPr>
        <w:pStyle w:val="normal0"/>
        <w:spacing w:line="360" w:lineRule="auto"/>
        <w:jc w:val="both"/>
        <w:rPr>
          <w:b/>
          <w:sz w:val="24"/>
          <w:szCs w:val="24"/>
        </w:rPr>
      </w:pPr>
      <w:r w:rsidRPr="00290A40">
        <w:rPr>
          <w:b/>
          <w:sz w:val="24"/>
          <w:szCs w:val="24"/>
        </w:rPr>
        <w:t>Телесното наказание, грубото отношение на възрастните, преди всичко родители и учители</w:t>
      </w:r>
      <w:r w:rsidR="004B0EE1">
        <w:rPr>
          <w:b/>
          <w:sz w:val="24"/>
          <w:szCs w:val="24"/>
        </w:rPr>
        <w:t>,</w:t>
      </w:r>
      <w:r w:rsidRPr="00290A40">
        <w:rPr>
          <w:b/>
          <w:sz w:val="24"/>
          <w:szCs w:val="24"/>
        </w:rPr>
        <w:t xml:space="preserve"> има връзка с поведенческите трудности на децата.</w:t>
      </w:r>
      <w:r w:rsidR="00C87009" w:rsidRPr="00290A40">
        <w:rPr>
          <w:b/>
          <w:sz w:val="24"/>
          <w:szCs w:val="24"/>
        </w:rPr>
        <w:t xml:space="preserve"> У нас тази връзка все още не се разпознава достатъчно.</w:t>
      </w:r>
    </w:p>
    <w:p w:rsidR="009D40AA" w:rsidRPr="00290A40" w:rsidRDefault="00F3665D" w:rsidP="009D40AA">
      <w:pPr>
        <w:pStyle w:val="normal0"/>
        <w:spacing w:line="360" w:lineRule="auto"/>
        <w:jc w:val="both"/>
        <w:rPr>
          <w:sz w:val="24"/>
          <w:szCs w:val="24"/>
          <w:lang w:eastAsia="en-US"/>
        </w:rPr>
      </w:pPr>
      <w:r w:rsidRPr="00290A40">
        <w:rPr>
          <w:sz w:val="24"/>
          <w:szCs w:val="24"/>
        </w:rPr>
        <w:t xml:space="preserve">Данните от проведеното през </w:t>
      </w:r>
      <w:r w:rsidR="00571B7E" w:rsidRPr="00290A40">
        <w:rPr>
          <w:sz w:val="24"/>
          <w:szCs w:val="24"/>
        </w:rPr>
        <w:t xml:space="preserve">2017 г. </w:t>
      </w:r>
      <w:r w:rsidRPr="00290A40">
        <w:rPr>
          <w:sz w:val="24"/>
          <w:szCs w:val="24"/>
        </w:rPr>
        <w:t>т</w:t>
      </w:r>
      <w:r w:rsidR="00571B7E" w:rsidRPr="00290A40">
        <w:rPr>
          <w:sz w:val="24"/>
          <w:szCs w:val="24"/>
        </w:rPr>
        <w:t>рето</w:t>
      </w:r>
      <w:r w:rsidRPr="00290A40">
        <w:rPr>
          <w:sz w:val="24"/>
          <w:szCs w:val="24"/>
        </w:rPr>
        <w:t xml:space="preserve"> поредно</w:t>
      </w:r>
      <w:r w:rsidR="00571B7E" w:rsidRPr="00290A40">
        <w:rPr>
          <w:sz w:val="24"/>
          <w:szCs w:val="24"/>
        </w:rPr>
        <w:t xml:space="preserve"> изследване на проблема с телесното наказание</w:t>
      </w:r>
      <w:r w:rsidR="00571B7E" w:rsidRPr="00290A40">
        <w:rPr>
          <w:rStyle w:val="FootnoteReference"/>
          <w:sz w:val="24"/>
          <w:szCs w:val="24"/>
        </w:rPr>
        <w:footnoteReference w:id="4"/>
      </w:r>
      <w:r w:rsidR="00571B7E" w:rsidRPr="00290A40">
        <w:rPr>
          <w:sz w:val="24"/>
          <w:szCs w:val="24"/>
        </w:rPr>
        <w:t xml:space="preserve"> у нас, като този път обект на проучване</w:t>
      </w:r>
      <w:r w:rsidR="00571B7E" w:rsidRPr="00290A40">
        <w:rPr>
          <w:rStyle w:val="FootnoteReference"/>
          <w:sz w:val="24"/>
          <w:szCs w:val="24"/>
        </w:rPr>
        <w:footnoteReference w:id="5"/>
      </w:r>
      <w:r w:rsidR="00571B7E" w:rsidRPr="00290A40">
        <w:rPr>
          <w:sz w:val="24"/>
          <w:szCs w:val="24"/>
        </w:rPr>
        <w:t xml:space="preserve"> бяха изследвания у нас и в чужбина, както и анализ на съдържанието на педагогически издания, ориентирани</w:t>
      </w:r>
      <w:r w:rsidR="00920C72" w:rsidRPr="00290A40">
        <w:rPr>
          <w:sz w:val="24"/>
          <w:szCs w:val="24"/>
        </w:rPr>
        <w:t xml:space="preserve"> към</w:t>
      </w:r>
      <w:r w:rsidR="003E5BDF" w:rsidRPr="00290A40">
        <w:rPr>
          <w:sz w:val="24"/>
          <w:szCs w:val="24"/>
        </w:rPr>
        <w:t xml:space="preserve"> учители и възпитатели</w:t>
      </w:r>
      <w:r w:rsidR="00920C72" w:rsidRPr="00290A40">
        <w:rPr>
          <w:sz w:val="24"/>
          <w:szCs w:val="24"/>
        </w:rPr>
        <w:t xml:space="preserve">, показват, че </w:t>
      </w:r>
      <w:r w:rsidR="003E5BDF" w:rsidRPr="00290A40">
        <w:rPr>
          <w:sz w:val="24"/>
          <w:szCs w:val="24"/>
        </w:rPr>
        <w:t xml:space="preserve"> липсва  темата за телесните наказания</w:t>
      </w:r>
      <w:r w:rsidR="003E5BDF" w:rsidRPr="00290A40">
        <w:rPr>
          <w:sz w:val="24"/>
          <w:szCs w:val="24"/>
          <w:vertAlign w:val="superscript"/>
        </w:rPr>
        <w:footnoteReference w:id="6"/>
      </w:r>
      <w:r w:rsidR="003E5BDF" w:rsidRPr="00290A40">
        <w:rPr>
          <w:sz w:val="24"/>
          <w:szCs w:val="24"/>
        </w:rPr>
        <w:t>, както и за достатъчно алтернативи на телесното наказание</w:t>
      </w:r>
      <w:r w:rsidR="001133AD" w:rsidRPr="00290A40">
        <w:rPr>
          <w:sz w:val="24"/>
          <w:szCs w:val="24"/>
        </w:rPr>
        <w:t xml:space="preserve">. </w:t>
      </w:r>
      <w:r w:rsidR="009D40AA" w:rsidRPr="00290A40">
        <w:rPr>
          <w:sz w:val="24"/>
          <w:szCs w:val="24"/>
        </w:rPr>
        <w:t xml:space="preserve">Отсъствието на специално внимание към темата в подготовката на бъдещите учители в детските градини и </w:t>
      </w:r>
      <w:r w:rsidR="009D40AA" w:rsidRPr="00290A40">
        <w:rPr>
          <w:sz w:val="24"/>
          <w:szCs w:val="24"/>
        </w:rPr>
        <w:lastRenderedPageBreak/>
        <w:t xml:space="preserve">началното училище, на бъдещите социални работници и социални педагози отваря сфера на проучване и промяна. </w:t>
      </w:r>
      <w:r w:rsidR="009D40AA" w:rsidRPr="00290A40">
        <w:rPr>
          <w:sz w:val="24"/>
          <w:szCs w:val="24"/>
          <w:lang w:eastAsia="en-US"/>
        </w:rPr>
        <w:t>До 90-те години на 20-ти век телесното наказание се счита за приемлив дисциплин</w:t>
      </w:r>
      <w:r w:rsidR="005E1608" w:rsidRPr="00290A40">
        <w:rPr>
          <w:sz w:val="24"/>
          <w:szCs w:val="24"/>
          <w:lang w:eastAsia="en-US"/>
        </w:rPr>
        <w:t>иращ</w:t>
      </w:r>
      <w:r w:rsidR="009D40AA" w:rsidRPr="00290A40">
        <w:rPr>
          <w:sz w:val="24"/>
          <w:szCs w:val="24"/>
          <w:lang w:eastAsia="en-US"/>
        </w:rPr>
        <w:t xml:space="preserve"> метод, който не се е считал за злоупотреба</w:t>
      </w:r>
      <w:r w:rsidR="009D40AA" w:rsidRPr="00290A40">
        <w:rPr>
          <w:rStyle w:val="FootnoteReference"/>
          <w:sz w:val="24"/>
          <w:szCs w:val="24"/>
          <w:lang w:eastAsia="en-US"/>
        </w:rPr>
        <w:footnoteReference w:id="7"/>
      </w:r>
      <w:r w:rsidR="009D40AA" w:rsidRPr="00290A40">
        <w:rPr>
          <w:sz w:val="24"/>
          <w:szCs w:val="24"/>
          <w:lang w:eastAsia="en-US"/>
        </w:rPr>
        <w:t>. Последните изследвания обаче откриват връзка между историята на телесното наказание в детството и по-големия риск от появата на агресивно поведение, проблеми с обучението, престъпност и домашно насилие в зряла възраст</w:t>
      </w:r>
      <w:r w:rsidR="009D40AA" w:rsidRPr="00290A40">
        <w:rPr>
          <w:rStyle w:val="FootnoteReference"/>
          <w:sz w:val="24"/>
          <w:szCs w:val="24"/>
          <w:lang w:eastAsia="en-US"/>
        </w:rPr>
        <w:footnoteReference w:id="8"/>
      </w:r>
      <w:r w:rsidR="009D40AA" w:rsidRPr="00290A40">
        <w:rPr>
          <w:sz w:val="24"/>
          <w:szCs w:val="24"/>
          <w:lang w:eastAsia="en-US"/>
        </w:rPr>
        <w:t>. В резултат на това, използването на телесно наказание срещу децата е рисков фактор за физическо насилие и според експертите е възприет начин на злоупотреба.</w:t>
      </w:r>
      <w:r w:rsidR="009D40AA" w:rsidRPr="00290A40">
        <w:rPr>
          <w:rStyle w:val="FootnoteReference"/>
          <w:sz w:val="24"/>
          <w:szCs w:val="24"/>
          <w:lang w:eastAsia="en-US"/>
        </w:rPr>
        <w:footnoteReference w:id="9"/>
      </w:r>
      <w:r w:rsidR="009D40AA" w:rsidRPr="00290A40">
        <w:rPr>
          <w:sz w:val="24"/>
          <w:szCs w:val="24"/>
          <w:lang w:eastAsia="en-US"/>
        </w:rPr>
        <w:t xml:space="preserve"> </w:t>
      </w:r>
    </w:p>
    <w:p w:rsidR="000D3A21" w:rsidRPr="00290A40" w:rsidRDefault="001133AD" w:rsidP="009D40AA">
      <w:pPr>
        <w:pStyle w:val="normal0"/>
        <w:spacing w:line="360" w:lineRule="auto"/>
        <w:jc w:val="both"/>
        <w:rPr>
          <w:sz w:val="24"/>
          <w:szCs w:val="24"/>
        </w:rPr>
      </w:pPr>
      <w:r w:rsidRPr="00290A40">
        <w:rPr>
          <w:sz w:val="24"/>
          <w:szCs w:val="24"/>
        </w:rPr>
        <w:t xml:space="preserve">Редица </w:t>
      </w:r>
      <w:r w:rsidR="003E5BDF" w:rsidRPr="00290A40">
        <w:rPr>
          <w:sz w:val="24"/>
          <w:szCs w:val="24"/>
        </w:rPr>
        <w:t>международни изследвания</w:t>
      </w:r>
      <w:r w:rsidR="003E5BDF" w:rsidRPr="00290A40">
        <w:rPr>
          <w:sz w:val="24"/>
          <w:szCs w:val="24"/>
          <w:vertAlign w:val="superscript"/>
        </w:rPr>
        <w:footnoteReference w:id="10"/>
      </w:r>
      <w:r w:rsidR="004B0EE1">
        <w:rPr>
          <w:sz w:val="24"/>
          <w:szCs w:val="24"/>
        </w:rPr>
        <w:t xml:space="preserve"> </w:t>
      </w:r>
      <w:r w:rsidR="003E5BDF" w:rsidRPr="00290A40">
        <w:rPr>
          <w:sz w:val="24"/>
          <w:szCs w:val="24"/>
        </w:rPr>
        <w:t xml:space="preserve">показват </w:t>
      </w:r>
      <w:r w:rsidR="001645D4" w:rsidRPr="00290A40">
        <w:rPr>
          <w:sz w:val="24"/>
          <w:szCs w:val="24"/>
        </w:rPr>
        <w:t>връзката</w:t>
      </w:r>
      <w:r w:rsidR="00F3665D" w:rsidRPr="00290A40">
        <w:rPr>
          <w:sz w:val="24"/>
          <w:szCs w:val="24"/>
        </w:rPr>
        <w:t xml:space="preserve"> между</w:t>
      </w:r>
      <w:r w:rsidR="001645D4" w:rsidRPr="00290A40">
        <w:rPr>
          <w:sz w:val="24"/>
          <w:szCs w:val="24"/>
        </w:rPr>
        <w:t xml:space="preserve"> </w:t>
      </w:r>
      <w:r w:rsidR="00571B7E" w:rsidRPr="00290A40">
        <w:rPr>
          <w:sz w:val="24"/>
          <w:szCs w:val="24"/>
        </w:rPr>
        <w:t>различните форми на телесно наказание и поведенческите трудности при децата.</w:t>
      </w:r>
      <w:r w:rsidR="001645D4" w:rsidRPr="00290A40">
        <w:rPr>
          <w:sz w:val="24"/>
          <w:szCs w:val="24"/>
        </w:rPr>
        <w:t xml:space="preserve"> </w:t>
      </w:r>
      <w:r w:rsidR="003E5BDF" w:rsidRPr="00290A40">
        <w:rPr>
          <w:sz w:val="24"/>
          <w:szCs w:val="24"/>
        </w:rPr>
        <w:t>Телесното наказание,  включително</w:t>
      </w:r>
      <w:r w:rsidR="00BD0C3F" w:rsidRPr="00290A40">
        <w:rPr>
          <w:sz w:val="24"/>
          <w:szCs w:val="24"/>
        </w:rPr>
        <w:t xml:space="preserve"> форми като</w:t>
      </w:r>
      <w:r w:rsidR="003E5BDF" w:rsidRPr="00290A40">
        <w:rPr>
          <w:sz w:val="24"/>
          <w:szCs w:val="24"/>
        </w:rPr>
        <w:t xml:space="preserve"> нанасяне на удари</w:t>
      </w:r>
      <w:r w:rsidR="00BD0C3F" w:rsidRPr="00290A40">
        <w:rPr>
          <w:sz w:val="24"/>
          <w:szCs w:val="24"/>
        </w:rPr>
        <w:t xml:space="preserve"> (с ръка, крак или някакъв инструмент)</w:t>
      </w:r>
      <w:r w:rsidR="003E5BDF" w:rsidRPr="00290A40">
        <w:rPr>
          <w:sz w:val="24"/>
          <w:szCs w:val="24"/>
        </w:rPr>
        <w:t>, на унизително отношение</w:t>
      </w:r>
      <w:r w:rsidR="00BD0C3F" w:rsidRPr="00290A40">
        <w:rPr>
          <w:sz w:val="24"/>
          <w:szCs w:val="24"/>
        </w:rPr>
        <w:t>,</w:t>
      </w:r>
      <w:r w:rsidR="003E5BDF" w:rsidRPr="00290A40">
        <w:rPr>
          <w:sz w:val="24"/>
          <w:szCs w:val="24"/>
        </w:rPr>
        <w:t xml:space="preserve"> </w:t>
      </w:r>
      <w:r w:rsidR="00BD0C3F" w:rsidRPr="00290A40">
        <w:rPr>
          <w:rFonts w:eastAsia="MS Gothic" w:cs="Times New Roman"/>
          <w:color w:val="00000A"/>
          <w:sz w:val="24"/>
          <w:szCs w:val="24"/>
        </w:rPr>
        <w:t>други нефизически форми на наказание, които също са жестоки и унизителни, например, наказание, което омаловажава, унижава, охулва, заплашва, плаши или осмива детето</w:t>
      </w:r>
      <w:r w:rsidR="00BD0C3F" w:rsidRPr="00290A40">
        <w:rPr>
          <w:rStyle w:val="FootnoteReference"/>
          <w:rFonts w:eastAsia="MS Gothic" w:cs="Times New Roman"/>
          <w:color w:val="00000A"/>
          <w:sz w:val="24"/>
          <w:szCs w:val="24"/>
        </w:rPr>
        <w:footnoteReference w:id="11"/>
      </w:r>
      <w:r w:rsidR="005D6899" w:rsidRPr="00290A40">
        <w:rPr>
          <w:rFonts w:eastAsia="MS Gothic" w:cs="Times New Roman"/>
          <w:color w:val="00000A"/>
          <w:sz w:val="24"/>
          <w:szCs w:val="24"/>
        </w:rPr>
        <w:t xml:space="preserve"> </w:t>
      </w:r>
      <w:r w:rsidR="003E5BDF" w:rsidRPr="00290A40">
        <w:rPr>
          <w:sz w:val="24"/>
          <w:szCs w:val="24"/>
        </w:rPr>
        <w:t>към децата и в семейството и заместв</w:t>
      </w:r>
      <w:r w:rsidR="000B7DBD">
        <w:rPr>
          <w:sz w:val="24"/>
          <w:szCs w:val="24"/>
        </w:rPr>
        <w:t>ащите го структури, и в училище</w:t>
      </w:r>
      <w:r w:rsidR="003E5BDF" w:rsidRPr="00290A40">
        <w:rPr>
          <w:sz w:val="24"/>
          <w:szCs w:val="24"/>
        </w:rPr>
        <w:t xml:space="preserve"> е повече обект на медийно внимание, когато такива случаи стават явни, отколкото на действителни мерки и програми от страна на публичните власти. </w:t>
      </w:r>
      <w:r w:rsidRPr="00290A40">
        <w:rPr>
          <w:sz w:val="24"/>
          <w:szCs w:val="24"/>
        </w:rPr>
        <w:t xml:space="preserve"> </w:t>
      </w:r>
    </w:p>
    <w:p w:rsidR="009D40AA" w:rsidRPr="00290A40" w:rsidRDefault="000D3A21" w:rsidP="009D40AA">
      <w:pPr>
        <w:pStyle w:val="normal0"/>
        <w:spacing w:line="360" w:lineRule="auto"/>
        <w:jc w:val="both"/>
        <w:rPr>
          <w:rFonts w:cs="Times New Roman"/>
          <w:sz w:val="24"/>
          <w:szCs w:val="24"/>
          <w:lang w:eastAsia="en-US"/>
        </w:rPr>
      </w:pPr>
      <w:r w:rsidRPr="00290A40">
        <w:rPr>
          <w:sz w:val="24"/>
          <w:szCs w:val="24"/>
        </w:rPr>
        <w:t>В голяма част от случаите за насилие над деца, които напоследък стават известни в публичното пространство, и които предизвикват възмущение</w:t>
      </w:r>
      <w:r w:rsidR="000B7DBD">
        <w:rPr>
          <w:sz w:val="24"/>
          <w:szCs w:val="24"/>
        </w:rPr>
        <w:t>,</w:t>
      </w:r>
      <w:r w:rsidRPr="00290A40">
        <w:rPr>
          <w:sz w:val="24"/>
          <w:szCs w:val="24"/>
        </w:rPr>
        <w:t xml:space="preserve"> става дума за форми на насилие, които д</w:t>
      </w:r>
      <w:r w:rsidR="000B7DBD">
        <w:rPr>
          <w:sz w:val="24"/>
          <w:szCs w:val="24"/>
        </w:rPr>
        <w:t>е</w:t>
      </w:r>
      <w:r w:rsidRPr="00290A40">
        <w:rPr>
          <w:sz w:val="24"/>
          <w:szCs w:val="24"/>
        </w:rPr>
        <w:t xml:space="preserve"> факто са леки и в следствие на това е трудно извършителя</w:t>
      </w:r>
      <w:r w:rsidR="009D40AA" w:rsidRPr="00290A40">
        <w:rPr>
          <w:sz w:val="24"/>
          <w:szCs w:val="24"/>
        </w:rPr>
        <w:t>т</w:t>
      </w:r>
      <w:r w:rsidRPr="00290A40">
        <w:rPr>
          <w:sz w:val="24"/>
          <w:szCs w:val="24"/>
        </w:rPr>
        <w:t xml:space="preserve"> да бъде наказан, тъй като самата жертва или неин законен представител трябва да подаде жалба. Когато жертвата е малко дете, е трудно то да обясни какво се е случили с него и едва ли знае,</w:t>
      </w:r>
      <w:r w:rsidR="003C441F">
        <w:rPr>
          <w:sz w:val="24"/>
          <w:szCs w:val="24"/>
        </w:rPr>
        <w:t xml:space="preserve"> </w:t>
      </w:r>
      <w:r w:rsidRPr="00290A40">
        <w:rPr>
          <w:sz w:val="24"/>
          <w:szCs w:val="24"/>
        </w:rPr>
        <w:t>че може да подаде жалба. По административен ред се налагат съотв</w:t>
      </w:r>
      <w:r w:rsidR="001B246A" w:rsidRPr="00290A40">
        <w:rPr>
          <w:sz w:val="24"/>
          <w:szCs w:val="24"/>
        </w:rPr>
        <w:t xml:space="preserve">етните санкции, </w:t>
      </w:r>
      <w:r w:rsidRPr="00290A40">
        <w:rPr>
          <w:sz w:val="24"/>
          <w:szCs w:val="24"/>
        </w:rPr>
        <w:t>предвидени в Кодекса на труда</w:t>
      </w:r>
      <w:r w:rsidR="001B246A" w:rsidRPr="00290A40">
        <w:rPr>
          <w:sz w:val="24"/>
          <w:szCs w:val="24"/>
        </w:rPr>
        <w:t>, когато насилието е извършено от служител в резидентна услуга</w:t>
      </w:r>
      <w:r w:rsidRPr="00290A40">
        <w:rPr>
          <w:sz w:val="24"/>
          <w:szCs w:val="24"/>
        </w:rPr>
        <w:t>. Наказателна санкция може да се наложи само</w:t>
      </w:r>
      <w:r w:rsidR="003C441F">
        <w:rPr>
          <w:sz w:val="24"/>
          <w:szCs w:val="24"/>
        </w:rPr>
        <w:t>,</w:t>
      </w:r>
      <w:r w:rsidRPr="00290A40">
        <w:rPr>
          <w:sz w:val="24"/>
          <w:szCs w:val="24"/>
        </w:rPr>
        <w:t xml:space="preserve"> ако има телесна повреда – лека, средна или тежка. Има обаче и други форми на насилствени </w:t>
      </w:r>
      <w:r w:rsidRPr="00290A40">
        <w:rPr>
          <w:sz w:val="24"/>
          <w:szCs w:val="24"/>
        </w:rPr>
        <w:lastRenderedPageBreak/>
        <w:t>практики или действия, които уронват престижа и достойнството на детето – обиждане, крещене, скубане, дърпане на ухо, наказване прав в ъгъла и други форми на насилие, които попадат в обхвата на т.нар. „телесно наказание”</w:t>
      </w:r>
      <w:r w:rsidR="009D40AA" w:rsidRPr="00290A40">
        <w:rPr>
          <w:sz w:val="24"/>
          <w:szCs w:val="24"/>
        </w:rPr>
        <w:t xml:space="preserve">. </w:t>
      </w:r>
    </w:p>
    <w:p w:rsidR="000D3A21" w:rsidRPr="00290A40" w:rsidRDefault="000D3A21" w:rsidP="009D40AA">
      <w:pPr>
        <w:pStyle w:val="normal0"/>
        <w:spacing w:line="360" w:lineRule="auto"/>
        <w:jc w:val="both"/>
        <w:rPr>
          <w:rFonts w:cs="Times New Roman"/>
          <w:sz w:val="24"/>
          <w:szCs w:val="24"/>
          <w:lang w:eastAsia="en-US"/>
        </w:rPr>
      </w:pPr>
      <w:r w:rsidRPr="00290A40">
        <w:rPr>
          <w:rFonts w:cs="Times New Roman"/>
          <w:sz w:val="24"/>
          <w:szCs w:val="24"/>
          <w:lang w:eastAsia="en-US"/>
        </w:rPr>
        <w:t>Телесните наказания се обсъждат често в съдебната практика по наказателни дела. Основният проблем в този случай е</w:t>
      </w:r>
      <w:r w:rsidR="003C441F">
        <w:rPr>
          <w:rFonts w:cs="Times New Roman"/>
          <w:sz w:val="24"/>
          <w:szCs w:val="24"/>
          <w:lang w:eastAsia="en-US"/>
        </w:rPr>
        <w:t>,</w:t>
      </w:r>
      <w:r w:rsidRPr="00290A40">
        <w:rPr>
          <w:rFonts w:cs="Times New Roman"/>
          <w:sz w:val="24"/>
          <w:szCs w:val="24"/>
          <w:lang w:eastAsia="en-US"/>
        </w:rPr>
        <w:t xml:space="preserve"> че голяма част от престъпленията, водещи като резултат до нанасяне на телесни повреди, се преследват след подадено оплакване от пострадалия и доколкото последния</w:t>
      </w:r>
      <w:r w:rsidR="009D40AA" w:rsidRPr="00290A40">
        <w:rPr>
          <w:rFonts w:cs="Times New Roman"/>
          <w:sz w:val="24"/>
          <w:szCs w:val="24"/>
          <w:lang w:eastAsia="en-US"/>
        </w:rPr>
        <w:t>т</w:t>
      </w:r>
      <w:r w:rsidRPr="00290A40">
        <w:rPr>
          <w:rFonts w:cs="Times New Roman"/>
          <w:sz w:val="24"/>
          <w:szCs w:val="24"/>
          <w:lang w:eastAsia="en-US"/>
        </w:rPr>
        <w:t xml:space="preserve"> поддържа жалбата. Става въпрос за т.нар. „дела от частен характер“, за които законите предвиждат, че се образуват и преследват само по инициатива на пострадалото лице. В много случаи, когато пострадалият е низходящ, съпруг, брат или сестра, наказателното преследване се образува само по тъжба на пострадалия – чл. 161, ал. 1</w:t>
      </w:r>
      <w:r w:rsidR="00875BEA">
        <w:rPr>
          <w:rFonts w:cs="Times New Roman"/>
          <w:sz w:val="24"/>
          <w:szCs w:val="24"/>
          <w:lang w:eastAsia="en-US"/>
        </w:rPr>
        <w:t xml:space="preserve">от </w:t>
      </w:r>
      <w:r w:rsidRPr="00290A40">
        <w:rPr>
          <w:rFonts w:cs="Times New Roman"/>
          <w:sz w:val="24"/>
          <w:szCs w:val="24"/>
          <w:lang w:eastAsia="en-US"/>
        </w:rPr>
        <w:t xml:space="preserve"> </w:t>
      </w:r>
      <w:r w:rsidR="00875BEA">
        <w:rPr>
          <w:rFonts w:cs="Times New Roman"/>
          <w:sz w:val="24"/>
          <w:szCs w:val="24"/>
          <w:lang w:eastAsia="en-US"/>
        </w:rPr>
        <w:t>Наказателния кодекс</w:t>
      </w:r>
      <w:r w:rsidRPr="00290A40">
        <w:rPr>
          <w:rFonts w:cs="Times New Roman"/>
          <w:sz w:val="24"/>
          <w:szCs w:val="24"/>
          <w:lang w:eastAsia="en-US"/>
        </w:rPr>
        <w:t>.</w:t>
      </w:r>
    </w:p>
    <w:p w:rsidR="005D0621" w:rsidRPr="00290A40" w:rsidRDefault="005D0621" w:rsidP="00DC51E8">
      <w:pPr>
        <w:pStyle w:val="normal0"/>
        <w:spacing w:line="360" w:lineRule="auto"/>
        <w:jc w:val="both"/>
        <w:rPr>
          <w:b/>
          <w:sz w:val="24"/>
          <w:szCs w:val="24"/>
        </w:rPr>
      </w:pPr>
      <w:r w:rsidRPr="00290A40">
        <w:rPr>
          <w:b/>
          <w:sz w:val="24"/>
          <w:szCs w:val="24"/>
        </w:rPr>
        <w:t xml:space="preserve">Работата </w:t>
      </w:r>
      <w:r w:rsidR="00C87009" w:rsidRPr="00290A40">
        <w:rPr>
          <w:b/>
          <w:sz w:val="24"/>
          <w:szCs w:val="24"/>
        </w:rPr>
        <w:t xml:space="preserve"> ни </w:t>
      </w:r>
      <w:r w:rsidRPr="00290A40">
        <w:rPr>
          <w:b/>
          <w:sz w:val="24"/>
          <w:szCs w:val="24"/>
        </w:rPr>
        <w:t xml:space="preserve">през годината позволява да твърдим, че възпитателните подходи </w:t>
      </w:r>
      <w:r w:rsidR="00571B7E" w:rsidRPr="00290A40">
        <w:rPr>
          <w:b/>
          <w:sz w:val="24"/>
          <w:szCs w:val="24"/>
        </w:rPr>
        <w:t xml:space="preserve">и в семейството, и в училище </w:t>
      </w:r>
      <w:r w:rsidRPr="00290A40">
        <w:rPr>
          <w:b/>
          <w:sz w:val="24"/>
          <w:szCs w:val="24"/>
        </w:rPr>
        <w:t>продължават да са по-скоро в лоното на авторитарната педагогика, което като последица има нарастване на насилието над деца от възрастни и нарастване на агресията между децата</w:t>
      </w:r>
      <w:r w:rsidRPr="00290A40">
        <w:rPr>
          <w:b/>
          <w:sz w:val="24"/>
          <w:szCs w:val="24"/>
          <w:vertAlign w:val="superscript"/>
        </w:rPr>
        <w:footnoteReference w:id="12"/>
      </w:r>
      <w:r w:rsidRPr="00290A40">
        <w:rPr>
          <w:b/>
          <w:sz w:val="24"/>
          <w:szCs w:val="24"/>
        </w:rPr>
        <w:t xml:space="preserve">. </w:t>
      </w:r>
    </w:p>
    <w:p w:rsidR="00C87009" w:rsidRPr="00290A40" w:rsidRDefault="00C87009" w:rsidP="00DC51E8">
      <w:pPr>
        <w:pStyle w:val="normal0"/>
        <w:spacing w:line="360" w:lineRule="auto"/>
        <w:jc w:val="both"/>
        <w:rPr>
          <w:sz w:val="24"/>
          <w:szCs w:val="24"/>
        </w:rPr>
      </w:pPr>
      <w:r w:rsidRPr="00290A40">
        <w:rPr>
          <w:sz w:val="24"/>
          <w:szCs w:val="24"/>
        </w:rPr>
        <w:t xml:space="preserve">Повечето прояви на агресия в училище се адресират и от медиите, и от педагогическите специалисти като проява на лошо възпитание в къщи, т.е. недостатъчен контрол, дисциплина, правила и пр. </w:t>
      </w:r>
    </w:p>
    <w:p w:rsidR="0037713D" w:rsidRPr="00290A40" w:rsidRDefault="00F851E3" w:rsidP="00875BEA">
      <w:pPr>
        <w:pStyle w:val="normal0"/>
        <w:spacing w:after="0" w:line="360" w:lineRule="auto"/>
        <w:jc w:val="both"/>
        <w:rPr>
          <w:i/>
          <w:sz w:val="24"/>
          <w:szCs w:val="24"/>
        </w:rPr>
      </w:pPr>
      <w:r w:rsidRPr="00290A40">
        <w:rPr>
          <w:i/>
          <w:sz w:val="24"/>
          <w:szCs w:val="24"/>
        </w:rPr>
        <w:t>Обещаваща практика</w:t>
      </w:r>
      <w:r w:rsidR="001133AD" w:rsidRPr="00290A40">
        <w:rPr>
          <w:i/>
          <w:sz w:val="24"/>
          <w:szCs w:val="24"/>
        </w:rPr>
        <w:t xml:space="preserve"> </w:t>
      </w:r>
    </w:p>
    <w:p w:rsidR="00D904AD" w:rsidRPr="00290A40" w:rsidRDefault="00FC27F6" w:rsidP="00875BEA">
      <w:pPr>
        <w:pStyle w:val="normal0"/>
        <w:spacing w:after="0" w:line="360" w:lineRule="auto"/>
        <w:jc w:val="both"/>
        <w:rPr>
          <w:i/>
          <w:sz w:val="24"/>
          <w:szCs w:val="24"/>
        </w:rPr>
      </w:pPr>
      <w:r w:rsidRPr="00290A40">
        <w:rPr>
          <w:i/>
          <w:sz w:val="24"/>
          <w:szCs w:val="24"/>
        </w:rPr>
        <w:t xml:space="preserve"> „Позитивно родителство”</w:t>
      </w:r>
      <w:r w:rsidR="005D6899" w:rsidRPr="00290A40">
        <w:rPr>
          <w:i/>
          <w:sz w:val="24"/>
          <w:szCs w:val="24"/>
        </w:rPr>
        <w:t xml:space="preserve"> </w:t>
      </w:r>
      <w:r w:rsidR="0087782C" w:rsidRPr="00290A40">
        <w:rPr>
          <w:i/>
          <w:sz w:val="24"/>
          <w:szCs w:val="24"/>
        </w:rPr>
        <w:t>е практика на преживелищно обучение</w:t>
      </w:r>
      <w:r w:rsidRPr="00290A40">
        <w:rPr>
          <w:i/>
          <w:sz w:val="24"/>
          <w:szCs w:val="24"/>
        </w:rPr>
        <w:t>. Работи се по две различни програми – едната предназначена за родители, а друга – за лица, които полагат грижи за деца – социални работници, учители, възпитатели и т.н. И двата вида обучения бяха проведени в 5 модула по два астрономически часа, които се случиха в различни дни. По този начин обучаемите имаха възможност да осмислят наученото и да рефлектират върху него.</w:t>
      </w:r>
      <w:r w:rsidR="0087782C" w:rsidRPr="00290A40">
        <w:rPr>
          <w:i/>
          <w:sz w:val="24"/>
          <w:szCs w:val="24"/>
        </w:rPr>
        <w:t xml:space="preserve"> </w:t>
      </w:r>
      <w:r w:rsidRPr="00290A40">
        <w:rPr>
          <w:i/>
          <w:sz w:val="24"/>
          <w:szCs w:val="24"/>
        </w:rPr>
        <w:t xml:space="preserve">Обратната връзка от този тип  обучения е много положителни, като най-вече се изразява доволство от научените нови техники за справяне с нежеланото поведение и това, че могат да споделят с други хора в подобна ситуация. Разбирането, че техните проблеми не са уникални, </w:t>
      </w:r>
      <w:r w:rsidRPr="00290A40">
        <w:rPr>
          <w:i/>
          <w:sz w:val="24"/>
          <w:szCs w:val="24"/>
        </w:rPr>
        <w:lastRenderedPageBreak/>
        <w:t>че и други се сблъскват с тях и това е нещо нормално доведе до значително намалчване на емоционалния товар на обучаемите.</w:t>
      </w:r>
      <w:r w:rsidR="0087782C" w:rsidRPr="00290A40">
        <w:rPr>
          <w:i/>
          <w:sz w:val="24"/>
          <w:szCs w:val="24"/>
        </w:rPr>
        <w:t xml:space="preserve"> </w:t>
      </w:r>
    </w:p>
    <w:p w:rsidR="00C87009" w:rsidRPr="00290A40" w:rsidRDefault="00875BEA" w:rsidP="00C87009">
      <w:pPr>
        <w:pStyle w:val="normal0"/>
        <w:spacing w:line="360" w:lineRule="auto"/>
        <w:jc w:val="both"/>
        <w:rPr>
          <w:sz w:val="24"/>
          <w:szCs w:val="24"/>
        </w:rPr>
      </w:pPr>
      <w:r>
        <w:rPr>
          <w:sz w:val="24"/>
          <w:szCs w:val="24"/>
        </w:rPr>
        <w:t>Само</w:t>
      </w:r>
      <w:r w:rsidR="00C87009" w:rsidRPr="00290A40">
        <w:rPr>
          <w:sz w:val="24"/>
          <w:szCs w:val="24"/>
        </w:rPr>
        <w:t>рефлексията и осмислянето на приноса на училищния живот, начин</w:t>
      </w:r>
      <w:r>
        <w:rPr>
          <w:sz w:val="24"/>
          <w:szCs w:val="24"/>
        </w:rPr>
        <w:t>а</w:t>
      </w:r>
      <w:r w:rsidR="00C87009" w:rsidRPr="00290A40">
        <w:rPr>
          <w:sz w:val="24"/>
          <w:szCs w:val="24"/>
        </w:rPr>
        <w:t xml:space="preserve"> на преподаване, отношенията между учители и деца, учители и родители се случва по-скоро като изключение. </w:t>
      </w:r>
    </w:p>
    <w:p w:rsidR="00C87009" w:rsidRPr="00290A40" w:rsidRDefault="00C87009" w:rsidP="00C87009">
      <w:pPr>
        <w:pStyle w:val="normal0"/>
        <w:spacing w:line="360" w:lineRule="auto"/>
        <w:jc w:val="both"/>
        <w:rPr>
          <w:i/>
          <w:sz w:val="24"/>
          <w:szCs w:val="24"/>
        </w:rPr>
      </w:pPr>
      <w:r w:rsidRPr="00290A40">
        <w:rPr>
          <w:sz w:val="24"/>
          <w:szCs w:val="24"/>
        </w:rPr>
        <w:t xml:space="preserve">Практики на добро отношение/третиране на деца се развиват в някои училища и детски градини, най-често в партньорство с НПО, но те нямат статут на доказано добри практики, които да се препоръчват от публичните власти като модели за следване. </w:t>
      </w:r>
    </w:p>
    <w:p w:rsidR="00C87009" w:rsidRDefault="00C87009" w:rsidP="00875BEA">
      <w:pPr>
        <w:pStyle w:val="normal0"/>
        <w:spacing w:after="0" w:line="360" w:lineRule="auto"/>
        <w:jc w:val="both"/>
        <w:rPr>
          <w:i/>
          <w:sz w:val="24"/>
          <w:szCs w:val="24"/>
        </w:rPr>
      </w:pPr>
      <w:r w:rsidRPr="00290A40">
        <w:rPr>
          <w:i/>
          <w:sz w:val="24"/>
          <w:szCs w:val="24"/>
        </w:rPr>
        <w:t xml:space="preserve">Обещаваща практика </w:t>
      </w:r>
      <w:r w:rsidR="005F797B" w:rsidRPr="004B0EE1">
        <w:rPr>
          <w:i/>
          <w:sz w:val="24"/>
          <w:szCs w:val="24"/>
        </w:rPr>
        <w:t xml:space="preserve">- </w:t>
      </w:r>
      <w:r w:rsidR="005F797B">
        <w:rPr>
          <w:i/>
          <w:sz w:val="24"/>
          <w:szCs w:val="24"/>
        </w:rPr>
        <w:t>Супервизионна</w:t>
      </w:r>
      <w:r w:rsidRPr="005F797B">
        <w:rPr>
          <w:i/>
          <w:sz w:val="24"/>
          <w:szCs w:val="24"/>
        </w:rPr>
        <w:t xml:space="preserve"> учителска общност</w:t>
      </w:r>
      <w:r w:rsidR="00290A40" w:rsidRPr="005F797B">
        <w:rPr>
          <w:i/>
          <w:sz w:val="24"/>
          <w:szCs w:val="24"/>
        </w:rPr>
        <w:t>.</w:t>
      </w:r>
    </w:p>
    <w:p w:rsidR="005F797B" w:rsidRDefault="005F797B" w:rsidP="00875BEA">
      <w:pPr>
        <w:pStyle w:val="normal0"/>
        <w:spacing w:after="0" w:line="360" w:lineRule="auto"/>
        <w:jc w:val="both"/>
        <w:rPr>
          <w:i/>
          <w:sz w:val="24"/>
          <w:szCs w:val="24"/>
        </w:rPr>
      </w:pPr>
      <w:r>
        <w:rPr>
          <w:i/>
          <w:sz w:val="24"/>
          <w:szCs w:val="24"/>
        </w:rPr>
        <w:t xml:space="preserve">Това е доброволна общност от учители от едно училище, които се събират поне веднъж на два месеца и обсъждат конкретни случаи на деца, като в групата са включени и училищните психолози, педагогическия съветник. Групата първоначално се води от професионален супервизор, който използва центрирана към групата супервизия. Идеята е в условия на малка общност да се рефлексира върху това, което учителят прави, емоциите, които изпитва, желанията които има. Всички заедно се опитват да открият нови идеи, възможности, подходи. </w:t>
      </w:r>
    </w:p>
    <w:p w:rsidR="00875BEA" w:rsidRPr="00290A40" w:rsidRDefault="00875BEA" w:rsidP="00875BEA">
      <w:pPr>
        <w:pStyle w:val="normal0"/>
        <w:spacing w:after="0" w:line="360" w:lineRule="auto"/>
        <w:jc w:val="both"/>
        <w:rPr>
          <w:i/>
          <w:sz w:val="24"/>
          <w:szCs w:val="24"/>
        </w:rPr>
      </w:pPr>
    </w:p>
    <w:p w:rsidR="00B24FBA" w:rsidRDefault="00405DCD" w:rsidP="00DC51E8">
      <w:pPr>
        <w:pStyle w:val="normal0"/>
        <w:spacing w:line="360" w:lineRule="auto"/>
        <w:jc w:val="both"/>
        <w:rPr>
          <w:b/>
          <w:sz w:val="24"/>
          <w:szCs w:val="24"/>
        </w:rPr>
      </w:pPr>
      <w:bookmarkStart w:id="4" w:name="_Toc514682662"/>
      <w:r w:rsidRPr="00B24FBA">
        <w:rPr>
          <w:rStyle w:val="Heading2Char"/>
          <w:sz w:val="24"/>
          <w:szCs w:val="24"/>
        </w:rPr>
        <w:t>1.</w:t>
      </w:r>
      <w:r w:rsidR="00423DE8" w:rsidRPr="00B24FBA">
        <w:rPr>
          <w:rStyle w:val="Heading2Char"/>
          <w:sz w:val="24"/>
          <w:szCs w:val="24"/>
        </w:rPr>
        <w:t>2</w:t>
      </w:r>
      <w:r w:rsidR="005D0621" w:rsidRPr="00B24FBA">
        <w:rPr>
          <w:rStyle w:val="Heading2Char"/>
          <w:sz w:val="24"/>
          <w:szCs w:val="24"/>
        </w:rPr>
        <w:t xml:space="preserve">. </w:t>
      </w:r>
      <w:r w:rsidR="003E5BDF" w:rsidRPr="00B24FBA">
        <w:rPr>
          <w:rStyle w:val="Heading2Char"/>
          <w:sz w:val="24"/>
          <w:szCs w:val="24"/>
        </w:rPr>
        <w:t>Превенцията на сексуалното насилие</w:t>
      </w:r>
      <w:r w:rsidR="005D0621" w:rsidRPr="00B24FBA">
        <w:rPr>
          <w:rStyle w:val="Heading2Char"/>
          <w:sz w:val="24"/>
          <w:szCs w:val="24"/>
        </w:rPr>
        <w:t xml:space="preserve"> на деца</w:t>
      </w:r>
      <w:bookmarkEnd w:id="4"/>
      <w:r w:rsidR="003E5BDF" w:rsidRPr="00290A40">
        <w:rPr>
          <w:b/>
          <w:sz w:val="24"/>
          <w:szCs w:val="24"/>
        </w:rPr>
        <w:t xml:space="preserve"> </w:t>
      </w:r>
    </w:p>
    <w:p w:rsidR="007D3AA9" w:rsidRPr="00290A40" w:rsidRDefault="00B24FBA" w:rsidP="00DC51E8">
      <w:pPr>
        <w:pStyle w:val="normal0"/>
        <w:spacing w:line="360" w:lineRule="auto"/>
        <w:jc w:val="both"/>
        <w:rPr>
          <w:b/>
          <w:sz w:val="24"/>
          <w:szCs w:val="24"/>
        </w:rPr>
      </w:pPr>
      <w:r>
        <w:rPr>
          <w:b/>
          <w:sz w:val="24"/>
          <w:szCs w:val="24"/>
        </w:rPr>
        <w:t xml:space="preserve">Превенция на сексуалното насилие над деца </w:t>
      </w:r>
      <w:r w:rsidR="003E5BDF" w:rsidRPr="00290A40">
        <w:rPr>
          <w:b/>
          <w:sz w:val="24"/>
          <w:szCs w:val="24"/>
        </w:rPr>
        <w:t xml:space="preserve">е </w:t>
      </w:r>
      <w:r w:rsidR="005D0621" w:rsidRPr="00290A40">
        <w:rPr>
          <w:b/>
          <w:sz w:val="24"/>
          <w:szCs w:val="24"/>
        </w:rPr>
        <w:t>все още трудна тема за възрастните, което е по-скоро проблем на трудната комуникация с децата</w:t>
      </w:r>
      <w:r w:rsidR="003E5BDF" w:rsidRPr="00290A40">
        <w:rPr>
          <w:b/>
          <w:sz w:val="24"/>
          <w:szCs w:val="24"/>
        </w:rPr>
        <w:t xml:space="preserve"> </w:t>
      </w:r>
    </w:p>
    <w:p w:rsidR="007D3AA9" w:rsidRPr="00290A40" w:rsidRDefault="003E5BDF" w:rsidP="00DC51E8">
      <w:pPr>
        <w:pStyle w:val="normal0"/>
        <w:spacing w:line="360" w:lineRule="auto"/>
        <w:jc w:val="both"/>
        <w:rPr>
          <w:sz w:val="24"/>
          <w:szCs w:val="24"/>
        </w:rPr>
      </w:pPr>
      <w:r w:rsidRPr="00290A40">
        <w:rPr>
          <w:sz w:val="24"/>
          <w:szCs w:val="24"/>
        </w:rPr>
        <w:t>Ако сравним данните от 2015</w:t>
      </w:r>
      <w:r w:rsidR="00875BEA">
        <w:rPr>
          <w:sz w:val="24"/>
          <w:szCs w:val="24"/>
        </w:rPr>
        <w:t xml:space="preserve"> </w:t>
      </w:r>
      <w:r w:rsidRPr="00290A40">
        <w:rPr>
          <w:sz w:val="24"/>
          <w:szCs w:val="24"/>
        </w:rPr>
        <w:t>г. и от 2017 г. от национално представително изследване сред родители и настойници на деца на възраст между 5 и 11 години можем да кажем, че се отчита значителна промяна в резултатите, които в първото проучване са регистрирали мнението, че 61%</w:t>
      </w:r>
      <w:r w:rsidR="00875BEA">
        <w:rPr>
          <w:sz w:val="24"/>
          <w:szCs w:val="24"/>
        </w:rPr>
        <w:t xml:space="preserve"> от родителите/настойноците</w:t>
      </w:r>
      <w:r w:rsidRPr="00290A40">
        <w:rPr>
          <w:sz w:val="24"/>
          <w:szCs w:val="24"/>
        </w:rPr>
        <w:t xml:space="preserve"> не са разговаряли с детето за то</w:t>
      </w:r>
      <w:r w:rsidR="00875BEA">
        <w:rPr>
          <w:sz w:val="24"/>
          <w:szCs w:val="24"/>
        </w:rPr>
        <w:t>ва, че то може да стане жертва на</w:t>
      </w:r>
      <w:r w:rsidRPr="00290A40">
        <w:rPr>
          <w:sz w:val="24"/>
          <w:szCs w:val="24"/>
        </w:rPr>
        <w:t xml:space="preserve"> сексуално посегателство.  В сравнение с повторното проучване, където повече от половината - 51%</w:t>
      </w:r>
      <w:r w:rsidR="00875BEA">
        <w:rPr>
          <w:sz w:val="24"/>
          <w:szCs w:val="24"/>
        </w:rPr>
        <w:t>,</w:t>
      </w:r>
      <w:r w:rsidRPr="00290A40">
        <w:rPr>
          <w:sz w:val="24"/>
          <w:szCs w:val="24"/>
        </w:rPr>
        <w:t xml:space="preserve"> от родителите не са разговаряли със своите деца по темите за сексуално възпитание. Това е показател, че за родителите е трудно да общуват свободно и открито с детето си на тази тема. Въпреки това се отчита промяна от 10 % , която</w:t>
      </w:r>
      <w:r w:rsidR="005D0621" w:rsidRPr="00290A40">
        <w:rPr>
          <w:sz w:val="24"/>
          <w:szCs w:val="24"/>
        </w:rPr>
        <w:t xml:space="preserve"> вероятно</w:t>
      </w:r>
      <w:r w:rsidRPr="00290A40">
        <w:rPr>
          <w:sz w:val="24"/>
          <w:szCs w:val="24"/>
        </w:rPr>
        <w:t xml:space="preserve"> се дължи на по-</w:t>
      </w:r>
      <w:r w:rsidR="005D0621" w:rsidRPr="00290A40">
        <w:rPr>
          <w:sz w:val="24"/>
          <w:szCs w:val="24"/>
        </w:rPr>
        <w:t>интензивните</w:t>
      </w:r>
      <w:r w:rsidRPr="00290A40">
        <w:rPr>
          <w:sz w:val="24"/>
          <w:szCs w:val="24"/>
        </w:rPr>
        <w:t xml:space="preserve"> </w:t>
      </w:r>
      <w:r w:rsidRPr="00290A40">
        <w:rPr>
          <w:sz w:val="24"/>
          <w:szCs w:val="24"/>
        </w:rPr>
        <w:lastRenderedPageBreak/>
        <w:t xml:space="preserve">кампании и програми, разработени и приложени в училищата и широката общественост от НПО. </w:t>
      </w:r>
    </w:p>
    <w:p w:rsidR="007D3AA9" w:rsidRPr="00290A40" w:rsidRDefault="003E5BDF" w:rsidP="00DC51E8">
      <w:pPr>
        <w:pStyle w:val="normal0"/>
        <w:spacing w:line="360" w:lineRule="auto"/>
        <w:jc w:val="both"/>
        <w:rPr>
          <w:sz w:val="24"/>
          <w:szCs w:val="24"/>
        </w:rPr>
      </w:pPr>
      <w:r w:rsidRPr="00290A40">
        <w:rPr>
          <w:sz w:val="24"/>
          <w:szCs w:val="24"/>
        </w:rPr>
        <w:t xml:space="preserve">Проучването регистрира, че малка част от родителите </w:t>
      </w:r>
      <w:r w:rsidR="00875BEA">
        <w:rPr>
          <w:sz w:val="24"/>
          <w:szCs w:val="24"/>
        </w:rPr>
        <w:t>(</w:t>
      </w:r>
      <w:r w:rsidRPr="00290A40">
        <w:rPr>
          <w:sz w:val="24"/>
          <w:szCs w:val="24"/>
        </w:rPr>
        <w:t>22 %</w:t>
      </w:r>
      <w:r w:rsidR="00875BEA">
        <w:rPr>
          <w:sz w:val="24"/>
          <w:szCs w:val="24"/>
        </w:rPr>
        <w:t>)</w:t>
      </w:r>
      <w:r w:rsidRPr="00290A40">
        <w:rPr>
          <w:sz w:val="24"/>
          <w:szCs w:val="24"/>
        </w:rPr>
        <w:t>, които са разговаряли с децата си споделят твърдението, че разговорът</w:t>
      </w:r>
      <w:r w:rsidRPr="00290A40">
        <w:rPr>
          <w:b/>
          <w:sz w:val="24"/>
          <w:szCs w:val="24"/>
        </w:rPr>
        <w:t xml:space="preserve"> </w:t>
      </w:r>
      <w:r w:rsidRPr="00290A40">
        <w:rPr>
          <w:sz w:val="24"/>
          <w:szCs w:val="24"/>
        </w:rPr>
        <w:t>с детето как да се предпази от сексуално посегателство е бил относително или един от най-трудните разговори за тях. Все пак тези, които са го направили, са предупредили детето си предимно за насилие, което може да дойде отвън, дали са му съвети да не разговаря с непознати и т.н., но не са засегнали и възможността то да бъде наранено от негов близък.</w:t>
      </w:r>
    </w:p>
    <w:p w:rsidR="007D3AA9" w:rsidRPr="00290A40" w:rsidRDefault="003E5BDF" w:rsidP="00DC51E8">
      <w:pPr>
        <w:pStyle w:val="normal0"/>
        <w:spacing w:line="360" w:lineRule="auto"/>
        <w:jc w:val="both"/>
        <w:rPr>
          <w:sz w:val="24"/>
          <w:szCs w:val="24"/>
        </w:rPr>
      </w:pPr>
      <w:r w:rsidRPr="00290A40">
        <w:rPr>
          <w:sz w:val="24"/>
          <w:szCs w:val="24"/>
        </w:rPr>
        <w:t>Важно е да се отбележи значителната разлика в резултатите свързани с включване и отделяне на внимание на темата за опасностите в Интернет. Според първоначалното проучване едва 8,3% от родителите разговарят по тази тема с децата си, докато в повторното проучване е регистрирана много по-висока чувствителност - 39,2%. Колкото по-рано започне този разговор, толкова по-подготвени ще бъдат децата и ще могат да разпознават заплахите и опасностите в Интернет.</w:t>
      </w:r>
    </w:p>
    <w:p w:rsidR="007D3AA9" w:rsidRPr="00290A40" w:rsidRDefault="003E5BDF" w:rsidP="00DC51E8">
      <w:pPr>
        <w:pStyle w:val="normal0"/>
        <w:spacing w:line="360" w:lineRule="auto"/>
        <w:jc w:val="both"/>
        <w:rPr>
          <w:sz w:val="24"/>
          <w:szCs w:val="24"/>
        </w:rPr>
      </w:pPr>
      <w:r w:rsidRPr="00290A40">
        <w:rPr>
          <w:sz w:val="24"/>
          <w:szCs w:val="24"/>
        </w:rPr>
        <w:t>Както и повторното изследване показва</w:t>
      </w:r>
      <w:r w:rsidR="00875BEA">
        <w:rPr>
          <w:sz w:val="24"/>
          <w:szCs w:val="24"/>
        </w:rPr>
        <w:t>,</w:t>
      </w:r>
      <w:r w:rsidRPr="00290A40">
        <w:rPr>
          <w:sz w:val="24"/>
          <w:szCs w:val="24"/>
        </w:rPr>
        <w:t xml:space="preserve"> най-голямата отговорност да говор</w:t>
      </w:r>
      <w:r w:rsidR="00875BEA">
        <w:rPr>
          <w:sz w:val="24"/>
          <w:szCs w:val="24"/>
        </w:rPr>
        <w:t>ят</w:t>
      </w:r>
      <w:r w:rsidRPr="00290A40">
        <w:rPr>
          <w:sz w:val="24"/>
          <w:szCs w:val="24"/>
        </w:rPr>
        <w:t xml:space="preserve"> с децата за безопасността от сексуално посегателство имат родителите – над 90%, но също така училището/учителят има много важна и основна роля, която споделят около 70% от анкетираните. Това показва важността да се насочат усилията към  повишаване нивото на информираност, създаване на среда, в която да се говори за проблема  и привличане на родителите, училището  и самите деца в програми за превенция на насилието.</w:t>
      </w:r>
    </w:p>
    <w:p w:rsidR="007D3AA9" w:rsidRPr="00290A40" w:rsidRDefault="003E5BDF" w:rsidP="00DC51E8">
      <w:pPr>
        <w:pStyle w:val="normal0"/>
        <w:spacing w:line="360" w:lineRule="auto"/>
        <w:contextualSpacing/>
        <w:jc w:val="both"/>
        <w:rPr>
          <w:sz w:val="24"/>
          <w:szCs w:val="24"/>
        </w:rPr>
      </w:pPr>
      <w:r w:rsidRPr="00290A40">
        <w:rPr>
          <w:sz w:val="24"/>
          <w:szCs w:val="24"/>
        </w:rPr>
        <w:t>Като изводи можем да кажем, че работата по посока на нагласи на родителите е ключов момент за тяхната мотивация и готовност да разговарят със своите деца по теми свързани със сексуалното образование и посегателство. Родителите разглеждат отговорността като споделена с училището – според тях темата, свързана с предпазването от сексуално посегателство трябва да бъде включена в образователната програма.</w:t>
      </w:r>
    </w:p>
    <w:p w:rsidR="007D3AA9" w:rsidRPr="00290A40" w:rsidRDefault="003E5BDF" w:rsidP="00DC51E8">
      <w:pPr>
        <w:pStyle w:val="normal0"/>
        <w:spacing w:line="360" w:lineRule="auto"/>
        <w:contextualSpacing/>
        <w:jc w:val="both"/>
        <w:rPr>
          <w:sz w:val="24"/>
          <w:szCs w:val="24"/>
        </w:rPr>
      </w:pPr>
      <w:r w:rsidRPr="00290A40">
        <w:rPr>
          <w:sz w:val="24"/>
          <w:szCs w:val="24"/>
        </w:rPr>
        <w:t xml:space="preserve">Показателно е, че една голяма част от родителите все още се притесняват, не знаят как </w:t>
      </w:r>
      <w:r w:rsidR="00B26E42" w:rsidRPr="00290A40">
        <w:rPr>
          <w:sz w:val="24"/>
          <w:szCs w:val="24"/>
        </w:rPr>
        <w:t>да</w:t>
      </w:r>
      <w:r w:rsidRPr="00290A40">
        <w:rPr>
          <w:sz w:val="24"/>
          <w:szCs w:val="24"/>
        </w:rPr>
        <w:t xml:space="preserve"> разговарят с децата по тези теми. В същото време сексуалното образование в училище е крайно недостатъчно, което извежда необходимостта да се </w:t>
      </w:r>
      <w:r w:rsidRPr="00290A40">
        <w:rPr>
          <w:sz w:val="24"/>
          <w:szCs w:val="24"/>
        </w:rPr>
        <w:lastRenderedPageBreak/>
        <w:t xml:space="preserve">включат/въведат програми за сексуално образование в училище с цел </w:t>
      </w:r>
      <w:r w:rsidR="00C14608" w:rsidRPr="00290A40">
        <w:rPr>
          <w:sz w:val="24"/>
          <w:szCs w:val="24"/>
        </w:rPr>
        <w:t xml:space="preserve"> п</w:t>
      </w:r>
      <w:r w:rsidRPr="00290A40">
        <w:rPr>
          <w:sz w:val="24"/>
          <w:szCs w:val="24"/>
        </w:rPr>
        <w:t>ревенция на насилие и по-конкретно – на сексуално насилие над деца.</w:t>
      </w:r>
    </w:p>
    <w:p w:rsidR="005D0621" w:rsidRPr="00290A40" w:rsidRDefault="005D0621" w:rsidP="00DC51E8">
      <w:pPr>
        <w:pStyle w:val="normal0"/>
        <w:spacing w:line="360" w:lineRule="auto"/>
        <w:contextualSpacing/>
        <w:jc w:val="both"/>
        <w:rPr>
          <w:i/>
          <w:sz w:val="24"/>
          <w:szCs w:val="24"/>
        </w:rPr>
      </w:pPr>
    </w:p>
    <w:p w:rsidR="005D0621" w:rsidRPr="0088100F" w:rsidRDefault="00F851E3" w:rsidP="00DC51E8">
      <w:pPr>
        <w:pStyle w:val="normal0"/>
        <w:spacing w:line="360" w:lineRule="auto"/>
        <w:contextualSpacing/>
        <w:jc w:val="both"/>
        <w:rPr>
          <w:i/>
          <w:sz w:val="24"/>
          <w:szCs w:val="24"/>
        </w:rPr>
      </w:pPr>
      <w:r w:rsidRPr="0088100F">
        <w:rPr>
          <w:i/>
          <w:sz w:val="24"/>
          <w:szCs w:val="24"/>
        </w:rPr>
        <w:t>Обещаваща практика</w:t>
      </w:r>
      <w:r w:rsidR="005D0621" w:rsidRPr="0088100F">
        <w:rPr>
          <w:i/>
          <w:sz w:val="24"/>
          <w:szCs w:val="24"/>
        </w:rPr>
        <w:t xml:space="preserve"> </w:t>
      </w:r>
      <w:r w:rsidR="00845EF5" w:rsidRPr="0088100F">
        <w:rPr>
          <w:i/>
          <w:sz w:val="24"/>
          <w:szCs w:val="24"/>
        </w:rPr>
        <w:t>„</w:t>
      </w:r>
      <w:r w:rsidR="005D0621" w:rsidRPr="0088100F">
        <w:rPr>
          <w:i/>
          <w:sz w:val="24"/>
          <w:szCs w:val="24"/>
        </w:rPr>
        <w:t>Помисли преди</w:t>
      </w:r>
      <w:r w:rsidR="00845EF5" w:rsidRPr="0088100F">
        <w:rPr>
          <w:i/>
          <w:sz w:val="24"/>
          <w:szCs w:val="24"/>
        </w:rPr>
        <w:t>”</w:t>
      </w:r>
    </w:p>
    <w:p w:rsidR="007E3152" w:rsidRPr="0088100F" w:rsidRDefault="007E3152" w:rsidP="00DC51E8">
      <w:pPr>
        <w:pStyle w:val="normal0"/>
        <w:spacing w:line="360" w:lineRule="auto"/>
        <w:contextualSpacing/>
        <w:jc w:val="both"/>
        <w:rPr>
          <w:i/>
          <w:sz w:val="24"/>
          <w:szCs w:val="24"/>
        </w:rPr>
      </w:pPr>
      <w:r w:rsidRPr="0088100F">
        <w:rPr>
          <w:i/>
          <w:noProof/>
          <w:sz w:val="24"/>
          <w:szCs w:val="24"/>
        </w:rPr>
        <w:t xml:space="preserve">За поредна година продължихме да провеждаме </w:t>
      </w:r>
      <w:r w:rsidRPr="0088100F">
        <w:rPr>
          <w:rStyle w:val="Emphasis"/>
          <w:i w:val="0"/>
          <w:sz w:val="24"/>
          <w:szCs w:val="24"/>
        </w:rPr>
        <w:t xml:space="preserve"> кампанията </w:t>
      </w:r>
      <w:r w:rsidRPr="0088100F">
        <w:rPr>
          <w:rStyle w:val="Emphasis"/>
          <w:sz w:val="24"/>
          <w:szCs w:val="24"/>
        </w:rPr>
        <w:t xml:space="preserve">насочена към превенция на сексуална експлоатация </w:t>
      </w:r>
      <w:r w:rsidR="008F5278" w:rsidRPr="0088100F">
        <w:rPr>
          <w:rStyle w:val="Emphasis"/>
          <w:sz w:val="24"/>
          <w:szCs w:val="24"/>
        </w:rPr>
        <w:t>и злоупотреба с деца –„Помисли п</w:t>
      </w:r>
      <w:r w:rsidRPr="0088100F">
        <w:rPr>
          <w:rStyle w:val="Emphasis"/>
          <w:sz w:val="24"/>
          <w:szCs w:val="24"/>
        </w:rPr>
        <w:t>реди</w:t>
      </w:r>
      <w:r w:rsidR="008F5278" w:rsidRPr="0088100F">
        <w:rPr>
          <w:rStyle w:val="Emphasis"/>
          <w:sz w:val="24"/>
          <w:szCs w:val="24"/>
        </w:rPr>
        <w:t>”</w:t>
      </w:r>
      <w:r w:rsidRPr="0088100F">
        <w:rPr>
          <w:rStyle w:val="Emphasis"/>
          <w:sz w:val="24"/>
          <w:szCs w:val="24"/>
        </w:rPr>
        <w:t>. Тя е насочена към превенция сред тийнейджъри на четири различни форми на сексуална експлоатация и злоупотреба – първи сексуален контакт под натиск, секстинг, спонсорство, трафик.</w:t>
      </w:r>
      <w:r w:rsidRPr="0088100F">
        <w:rPr>
          <w:rStyle w:val="Emphasis"/>
          <w:i w:val="0"/>
          <w:sz w:val="24"/>
          <w:szCs w:val="24"/>
        </w:rPr>
        <w:t xml:space="preserve"> </w:t>
      </w:r>
      <w:r w:rsidRPr="0088100F">
        <w:rPr>
          <w:i/>
          <w:sz w:val="24"/>
          <w:szCs w:val="24"/>
        </w:rPr>
        <w:t>В нея се включиха  над 200  деца в</w:t>
      </w:r>
      <w:r w:rsidR="0088100F">
        <w:rPr>
          <w:i/>
          <w:sz w:val="24"/>
          <w:szCs w:val="24"/>
        </w:rPr>
        <w:t xml:space="preserve"> градовете</w:t>
      </w:r>
      <w:r w:rsidRPr="0088100F">
        <w:rPr>
          <w:i/>
          <w:sz w:val="24"/>
          <w:szCs w:val="24"/>
        </w:rPr>
        <w:t xml:space="preserve"> Шумен, Стара Загора,София и Видин. За по-лесен достъп до разработените материали е изработен уебсайт за тийнейджъри, който беше  популяризиран както сред децата, така и сред учителите и родителите.</w:t>
      </w:r>
    </w:p>
    <w:p w:rsidR="0088100F" w:rsidRDefault="0088100F" w:rsidP="00423DE8">
      <w:pPr>
        <w:pStyle w:val="normal0"/>
        <w:spacing w:line="360" w:lineRule="auto"/>
        <w:jc w:val="both"/>
        <w:rPr>
          <w:b/>
          <w:sz w:val="24"/>
          <w:szCs w:val="24"/>
        </w:rPr>
      </w:pPr>
    </w:p>
    <w:p w:rsidR="00B24FBA" w:rsidRDefault="00514DC7" w:rsidP="00B24FBA">
      <w:pPr>
        <w:pStyle w:val="Heading2"/>
      </w:pPr>
      <w:bookmarkStart w:id="5" w:name="_Toc514682663"/>
      <w:r w:rsidRPr="007B3A33">
        <w:t>1.</w:t>
      </w:r>
      <w:r w:rsidR="00423DE8" w:rsidRPr="007B3A33">
        <w:t>3</w:t>
      </w:r>
      <w:r w:rsidRPr="007B3A33">
        <w:t>.</w:t>
      </w:r>
      <w:r w:rsidR="00405DCD" w:rsidRPr="00290A40">
        <w:t xml:space="preserve"> </w:t>
      </w:r>
      <w:r w:rsidR="00B24FBA" w:rsidRPr="00290A40">
        <w:rPr>
          <w:lang w:val="ru-RU"/>
        </w:rPr>
        <w:t>Социалните услуги за деца и семейства в риск</w:t>
      </w:r>
      <w:bookmarkEnd w:id="5"/>
    </w:p>
    <w:p w:rsidR="00423DE8" w:rsidRPr="00290A40" w:rsidRDefault="00405DCD" w:rsidP="00423DE8">
      <w:pPr>
        <w:pStyle w:val="normal0"/>
        <w:spacing w:line="360" w:lineRule="auto"/>
        <w:jc w:val="both"/>
        <w:rPr>
          <w:sz w:val="24"/>
          <w:szCs w:val="24"/>
        </w:rPr>
      </w:pPr>
      <w:r w:rsidRPr="00290A40">
        <w:rPr>
          <w:b/>
          <w:sz w:val="24"/>
          <w:szCs w:val="24"/>
          <w:lang w:val="ru-RU"/>
        </w:rPr>
        <w:t xml:space="preserve">Социалните услуги за деца и семейства в риск продължават да имат дейности и по превенция, чрез подкрепа на </w:t>
      </w:r>
      <w:r w:rsidRPr="0088100F">
        <w:rPr>
          <w:b/>
          <w:sz w:val="24"/>
          <w:szCs w:val="24"/>
        </w:rPr>
        <w:t>родителите</w:t>
      </w:r>
      <w:r w:rsidRPr="00290A40">
        <w:rPr>
          <w:sz w:val="24"/>
          <w:szCs w:val="24"/>
        </w:rPr>
        <w:t xml:space="preserve">  да подобрят  родителските си  умения за "добро родителство" за превенция на насилие, неглижиране и всякакви форми на унижаване  на децата. През 2017 г. в превантивни програми, предоставяни от социалните услуги, предоставяни от ИСДП </w:t>
      </w:r>
      <w:r w:rsidRPr="00290A40">
        <w:rPr>
          <w:b/>
          <w:i/>
          <w:sz w:val="24"/>
          <w:szCs w:val="24"/>
        </w:rPr>
        <w:t>са участвали на  1264 родители и 385 деца</w:t>
      </w:r>
      <w:r w:rsidRPr="00290A40">
        <w:rPr>
          <w:sz w:val="24"/>
          <w:szCs w:val="24"/>
        </w:rPr>
        <w:t>.</w:t>
      </w:r>
      <w:r w:rsidR="00423DE8" w:rsidRPr="00290A40">
        <w:rPr>
          <w:sz w:val="24"/>
          <w:szCs w:val="24"/>
        </w:rPr>
        <w:t xml:space="preserve"> През 2017 г. сме работили с 285 родители, включени в програми за Позитивно родителство (2 родителски групи), Програма „Възпитание без шамар“, , Работилничка за родители, Училище за бременни, Групите за самопомощ на осиновени и осиновители,  „Кико и ръката” и други. </w:t>
      </w:r>
    </w:p>
    <w:p w:rsidR="00405DCD" w:rsidRPr="00290A40" w:rsidRDefault="00405DCD" w:rsidP="00405DCD">
      <w:pPr>
        <w:pStyle w:val="normal0"/>
        <w:spacing w:line="360" w:lineRule="auto"/>
        <w:jc w:val="both"/>
        <w:rPr>
          <w:sz w:val="24"/>
          <w:szCs w:val="24"/>
        </w:rPr>
      </w:pPr>
      <w:r w:rsidRPr="00290A40">
        <w:rPr>
          <w:sz w:val="24"/>
          <w:szCs w:val="24"/>
        </w:rPr>
        <w:t>Анализът на тяхното участие показва, че уважението, зачитането на достойнството, партнирането от позицията „Трудно е да си родител“, както и интерактивните методи на програмите</w:t>
      </w:r>
      <w:r w:rsidR="00DC1A15" w:rsidRPr="00290A40">
        <w:rPr>
          <w:sz w:val="24"/>
          <w:szCs w:val="24"/>
        </w:rPr>
        <w:t>,</w:t>
      </w:r>
      <w:r w:rsidR="00423DE8" w:rsidRPr="00290A40">
        <w:rPr>
          <w:sz w:val="24"/>
          <w:szCs w:val="24"/>
        </w:rPr>
        <w:t xml:space="preserve"> </w:t>
      </w:r>
      <w:r w:rsidRPr="00290A40">
        <w:rPr>
          <w:sz w:val="24"/>
          <w:szCs w:val="24"/>
        </w:rPr>
        <w:t xml:space="preserve">допринася за промени в нагласите, отношението и родителското поведение. </w:t>
      </w:r>
    </w:p>
    <w:p w:rsidR="00405DCD" w:rsidRPr="00290A40" w:rsidRDefault="00F851E3" w:rsidP="0088100F">
      <w:pPr>
        <w:pStyle w:val="normal0"/>
        <w:spacing w:after="0" w:line="360" w:lineRule="auto"/>
        <w:jc w:val="both"/>
        <w:rPr>
          <w:i/>
          <w:sz w:val="24"/>
          <w:szCs w:val="24"/>
        </w:rPr>
      </w:pPr>
      <w:r w:rsidRPr="00290A40">
        <w:rPr>
          <w:i/>
          <w:sz w:val="24"/>
          <w:szCs w:val="24"/>
        </w:rPr>
        <w:t>Обещаваща практика</w:t>
      </w:r>
    </w:p>
    <w:p w:rsidR="00185379" w:rsidRPr="00290A40" w:rsidRDefault="00185379" w:rsidP="00423DE8">
      <w:pPr>
        <w:spacing w:line="360" w:lineRule="auto"/>
        <w:jc w:val="both"/>
        <w:rPr>
          <w:rFonts w:cs="Times New Roman"/>
          <w:i/>
          <w:sz w:val="24"/>
          <w:szCs w:val="24"/>
        </w:rPr>
      </w:pPr>
      <w:r w:rsidRPr="00290A40">
        <w:rPr>
          <w:rFonts w:cs="Times New Roman"/>
          <w:i/>
          <w:sz w:val="24"/>
          <w:szCs w:val="24"/>
        </w:rPr>
        <w:t xml:space="preserve">През 2017 г. – месеците юни и юли в центъра се проведе за първи път група с родители по програма, разработена в рамките на проект:  „Ръцете горе”, </w:t>
      </w:r>
      <w:r w:rsidRPr="00290A40">
        <w:rPr>
          <w:rFonts w:cs="Times New Roman"/>
          <w:i/>
          <w:sz w:val="24"/>
          <w:szCs w:val="24"/>
        </w:rPr>
        <w:lastRenderedPageBreak/>
        <w:t>изпълняван с финансовата подкрепа на ЕК по програма „Права, равенство, гражданство”. Проектът цели:</w:t>
      </w:r>
    </w:p>
    <w:p w:rsidR="00185379" w:rsidRPr="00290A40" w:rsidRDefault="00185379" w:rsidP="00423DE8">
      <w:pPr>
        <w:pStyle w:val="ListParagraph"/>
        <w:numPr>
          <w:ilvl w:val="0"/>
          <w:numId w:val="29"/>
        </w:numPr>
        <w:spacing w:line="360" w:lineRule="auto"/>
        <w:jc w:val="both"/>
        <w:rPr>
          <w:rFonts w:ascii="Calibri" w:hAnsi="Calibri"/>
          <w:i/>
          <w:sz w:val="24"/>
          <w:szCs w:val="24"/>
        </w:rPr>
      </w:pPr>
      <w:r w:rsidRPr="00290A40">
        <w:rPr>
          <w:rFonts w:ascii="Calibri" w:hAnsi="Calibri"/>
          <w:i/>
          <w:sz w:val="24"/>
          <w:szCs w:val="24"/>
        </w:rPr>
        <w:t>Подобряване на  сътрудничеството, планирането и капацитета на различните публични агенции да адресират телесното наказание над деца ефективно</w:t>
      </w:r>
    </w:p>
    <w:p w:rsidR="00185379" w:rsidRPr="00290A40" w:rsidRDefault="00185379" w:rsidP="00423DE8">
      <w:pPr>
        <w:pStyle w:val="ListParagraph"/>
        <w:numPr>
          <w:ilvl w:val="0"/>
          <w:numId w:val="29"/>
        </w:numPr>
        <w:spacing w:after="0" w:line="360" w:lineRule="auto"/>
        <w:jc w:val="both"/>
        <w:rPr>
          <w:rFonts w:ascii="Calibri" w:hAnsi="Calibri"/>
          <w:i/>
          <w:sz w:val="24"/>
          <w:szCs w:val="24"/>
        </w:rPr>
      </w:pPr>
      <w:r w:rsidRPr="00290A40">
        <w:rPr>
          <w:rFonts w:ascii="Calibri" w:hAnsi="Calibri"/>
          <w:i/>
          <w:sz w:val="24"/>
          <w:szCs w:val="24"/>
        </w:rPr>
        <w:t>Насърчаване на  приемането на практиките на позитивната дисциплина сред родители и настойници</w:t>
      </w:r>
    </w:p>
    <w:p w:rsidR="00185379" w:rsidRPr="00290A40" w:rsidRDefault="00185379" w:rsidP="0088100F">
      <w:pPr>
        <w:pStyle w:val="ListParagraph"/>
        <w:numPr>
          <w:ilvl w:val="0"/>
          <w:numId w:val="29"/>
        </w:numPr>
        <w:spacing w:after="0" w:line="360" w:lineRule="auto"/>
        <w:jc w:val="both"/>
        <w:rPr>
          <w:rFonts w:ascii="Calibri" w:hAnsi="Calibri"/>
          <w:i/>
          <w:sz w:val="24"/>
          <w:szCs w:val="24"/>
        </w:rPr>
      </w:pPr>
      <w:r w:rsidRPr="00290A40">
        <w:rPr>
          <w:rFonts w:ascii="Calibri" w:hAnsi="Calibri"/>
          <w:i/>
          <w:sz w:val="24"/>
          <w:szCs w:val="24"/>
        </w:rPr>
        <w:t>Повишаване на информираността в обществото за нуждата от елиминиране на телесното наказание над деца.</w:t>
      </w:r>
    </w:p>
    <w:p w:rsidR="00514DC7" w:rsidRPr="00290A40" w:rsidRDefault="00185379" w:rsidP="0088100F">
      <w:pPr>
        <w:spacing w:line="360" w:lineRule="auto"/>
        <w:jc w:val="both"/>
        <w:rPr>
          <w:bCs/>
          <w:i/>
          <w:sz w:val="24"/>
          <w:szCs w:val="24"/>
        </w:rPr>
      </w:pPr>
      <w:r w:rsidRPr="00290A40">
        <w:rPr>
          <w:rFonts w:cs="Times New Roman"/>
          <w:i/>
          <w:sz w:val="24"/>
          <w:szCs w:val="24"/>
        </w:rPr>
        <w:t>Водеща организация по проекта е АПДЕС (Португалия), а партньори са: Португалски католически университет;  ИСДП (България);  Камино (Германия); Университет</w:t>
      </w:r>
      <w:r w:rsidR="0088100F">
        <w:rPr>
          <w:rFonts w:cs="Times New Roman"/>
          <w:i/>
          <w:sz w:val="24"/>
          <w:szCs w:val="24"/>
        </w:rPr>
        <w:t>ът</w:t>
      </w:r>
      <w:r w:rsidRPr="00290A40">
        <w:rPr>
          <w:rFonts w:cs="Times New Roman"/>
          <w:i/>
          <w:sz w:val="24"/>
          <w:szCs w:val="24"/>
        </w:rPr>
        <w:t xml:space="preserve"> в Аликанте (Испания), Едно дете, един свят (Гърция).</w:t>
      </w:r>
      <w:r w:rsidR="0088100F">
        <w:rPr>
          <w:rFonts w:cs="Times New Roman"/>
          <w:i/>
          <w:sz w:val="24"/>
          <w:szCs w:val="24"/>
        </w:rPr>
        <w:t xml:space="preserve"> </w:t>
      </w:r>
      <w:r w:rsidRPr="00290A40">
        <w:rPr>
          <w:rFonts w:cs="Times New Roman"/>
          <w:i/>
          <w:sz w:val="24"/>
          <w:szCs w:val="24"/>
        </w:rPr>
        <w:t>Участие взеха 50 родители.</w:t>
      </w:r>
      <w:r w:rsidR="00423DE8" w:rsidRPr="00290A40">
        <w:rPr>
          <w:rFonts w:cs="Times New Roman"/>
          <w:i/>
          <w:sz w:val="24"/>
          <w:szCs w:val="24"/>
        </w:rPr>
        <w:t xml:space="preserve"> </w:t>
      </w:r>
      <w:r w:rsidRPr="00290A40">
        <w:rPr>
          <w:rFonts w:cs="Times New Roman"/>
          <w:i/>
          <w:sz w:val="24"/>
          <w:szCs w:val="24"/>
        </w:rPr>
        <w:t>През 2018 г. предстои реализиране на програмата</w:t>
      </w:r>
      <w:r w:rsidRPr="00290A40">
        <w:rPr>
          <w:i/>
          <w:sz w:val="24"/>
          <w:szCs w:val="24"/>
        </w:rPr>
        <w:t xml:space="preserve"> и в услугите в градовете Шумен, Видин и Стара Загора.</w:t>
      </w:r>
      <w:r w:rsidR="0088100F">
        <w:rPr>
          <w:i/>
          <w:sz w:val="24"/>
          <w:szCs w:val="24"/>
        </w:rPr>
        <w:t xml:space="preserve"> </w:t>
      </w:r>
      <w:r w:rsidR="00514DC7" w:rsidRPr="00290A40">
        <w:rPr>
          <w:bCs/>
          <w:i/>
          <w:sz w:val="24"/>
          <w:szCs w:val="24"/>
        </w:rPr>
        <w:t>През 2017 г</w:t>
      </w:r>
      <w:r w:rsidR="0088100F">
        <w:rPr>
          <w:bCs/>
          <w:i/>
          <w:sz w:val="24"/>
          <w:szCs w:val="24"/>
        </w:rPr>
        <w:t>.</w:t>
      </w:r>
      <w:r w:rsidR="00C115F3" w:rsidRPr="00290A40">
        <w:rPr>
          <w:bCs/>
          <w:i/>
          <w:sz w:val="24"/>
          <w:szCs w:val="24"/>
        </w:rPr>
        <w:t xml:space="preserve"> се вижда промяна в посока на</w:t>
      </w:r>
      <w:r w:rsidR="00514DC7" w:rsidRPr="00290A40">
        <w:rPr>
          <w:bCs/>
          <w:i/>
          <w:sz w:val="24"/>
          <w:szCs w:val="24"/>
        </w:rPr>
        <w:t xml:space="preserve"> засилено партньорство с училища и педагогическите екипи във всички градове, където ИСДП </w:t>
      </w:r>
      <w:r w:rsidR="00C115F3" w:rsidRPr="00290A40">
        <w:rPr>
          <w:bCs/>
          <w:i/>
          <w:sz w:val="24"/>
          <w:szCs w:val="24"/>
        </w:rPr>
        <w:t xml:space="preserve">предоставя </w:t>
      </w:r>
      <w:r w:rsidR="00514DC7" w:rsidRPr="00290A40">
        <w:rPr>
          <w:bCs/>
          <w:i/>
          <w:sz w:val="24"/>
          <w:szCs w:val="24"/>
        </w:rPr>
        <w:t>социални услуги</w:t>
      </w:r>
      <w:r w:rsidR="00C115F3" w:rsidRPr="00290A40">
        <w:rPr>
          <w:bCs/>
          <w:i/>
          <w:sz w:val="24"/>
          <w:szCs w:val="24"/>
        </w:rPr>
        <w:t xml:space="preserve">. </w:t>
      </w:r>
      <w:r w:rsidR="00514DC7" w:rsidRPr="00290A40">
        <w:rPr>
          <w:bCs/>
          <w:i/>
          <w:sz w:val="24"/>
          <w:szCs w:val="24"/>
        </w:rPr>
        <w:t xml:space="preserve">  Предположението ни за тази позитивна промяна свързваме с изграденото през годините доверие и с новата философия на Закона за предучилищно и училищно образование.</w:t>
      </w:r>
    </w:p>
    <w:p w:rsidR="00B24FBA" w:rsidRDefault="007E3152" w:rsidP="00B24FBA">
      <w:pPr>
        <w:pStyle w:val="Heading2"/>
      </w:pPr>
      <w:bookmarkStart w:id="6" w:name="_Toc514682664"/>
      <w:r w:rsidRPr="00290A40">
        <w:t>1.</w:t>
      </w:r>
      <w:r w:rsidR="00423DE8" w:rsidRPr="00290A40">
        <w:t>4</w:t>
      </w:r>
      <w:r w:rsidRPr="00290A40">
        <w:t xml:space="preserve">. </w:t>
      </w:r>
      <w:r w:rsidR="00B24FBA">
        <w:t>Участие</w:t>
      </w:r>
      <w:r w:rsidR="00B24FBA" w:rsidRPr="00290A40">
        <w:t xml:space="preserve"> на децата</w:t>
      </w:r>
      <w:bookmarkEnd w:id="6"/>
    </w:p>
    <w:p w:rsidR="007E3152" w:rsidRPr="00290A40" w:rsidRDefault="007E3152" w:rsidP="00DC51E8">
      <w:pPr>
        <w:spacing w:line="360" w:lineRule="auto"/>
        <w:jc w:val="both"/>
        <w:rPr>
          <w:b/>
          <w:sz w:val="24"/>
          <w:szCs w:val="24"/>
        </w:rPr>
      </w:pPr>
      <w:r w:rsidRPr="00290A40">
        <w:rPr>
          <w:b/>
          <w:sz w:val="24"/>
          <w:szCs w:val="24"/>
        </w:rPr>
        <w:t xml:space="preserve">Участието на децата разбирано като овластяване, уважение, действително зачитане на мнения и потребности е сериозен фактор за превенция на насилието. </w:t>
      </w:r>
    </w:p>
    <w:p w:rsidR="00514DC7" w:rsidRPr="00290A40" w:rsidRDefault="00514DC7" w:rsidP="00DC51E8">
      <w:pPr>
        <w:pStyle w:val="Default"/>
        <w:spacing w:line="360" w:lineRule="auto"/>
        <w:jc w:val="both"/>
        <w:rPr>
          <w:bCs/>
          <w:color w:val="auto"/>
        </w:rPr>
      </w:pPr>
      <w:r w:rsidRPr="00290A40">
        <w:rPr>
          <w:color w:val="auto"/>
        </w:rPr>
        <w:t>Този извод можем да направим на базата на а</w:t>
      </w:r>
      <w:r w:rsidR="007E3152" w:rsidRPr="00290A40">
        <w:rPr>
          <w:color w:val="auto"/>
        </w:rPr>
        <w:t>нализ</w:t>
      </w:r>
      <w:r w:rsidRPr="00290A40">
        <w:rPr>
          <w:color w:val="auto"/>
        </w:rPr>
        <w:t xml:space="preserve">а </w:t>
      </w:r>
      <w:r w:rsidR="007E3152" w:rsidRPr="00290A40">
        <w:rPr>
          <w:color w:val="auto"/>
        </w:rPr>
        <w:t xml:space="preserve"> на работата на социалните услуги </w:t>
      </w:r>
      <w:r w:rsidRPr="00290A40">
        <w:rPr>
          <w:color w:val="auto"/>
        </w:rPr>
        <w:t>с</w:t>
      </w:r>
      <w:r w:rsidR="007E3152" w:rsidRPr="00290A40">
        <w:rPr>
          <w:color w:val="auto"/>
        </w:rPr>
        <w:t xml:space="preserve"> </w:t>
      </w:r>
      <w:r w:rsidR="007E3152" w:rsidRPr="00290A40">
        <w:rPr>
          <w:b/>
          <w:i/>
          <w:color w:val="auto"/>
        </w:rPr>
        <w:t>1530</w:t>
      </w:r>
      <w:r w:rsidRPr="00290A40">
        <w:rPr>
          <w:b/>
          <w:i/>
          <w:color w:val="auto"/>
        </w:rPr>
        <w:t xml:space="preserve"> деца</w:t>
      </w:r>
      <w:r w:rsidR="007E3152" w:rsidRPr="00290A40">
        <w:rPr>
          <w:b/>
          <w:i/>
          <w:color w:val="auto"/>
        </w:rPr>
        <w:t xml:space="preserve">, </w:t>
      </w:r>
      <w:r w:rsidR="007E3152" w:rsidRPr="00290A40">
        <w:rPr>
          <w:b/>
          <w:bCs/>
          <w:i/>
          <w:color w:val="auto"/>
        </w:rPr>
        <w:t xml:space="preserve"> включени в групови програми и тренинги</w:t>
      </w:r>
      <w:r w:rsidR="007E3152" w:rsidRPr="00290A40">
        <w:rPr>
          <w:bCs/>
          <w:color w:val="auto"/>
        </w:rPr>
        <w:t xml:space="preserve"> по превенция на насилие и агресия в училище в градовете Шумен, София, Стара Загора и Видин.  </w:t>
      </w:r>
      <w:r w:rsidRPr="00290A40">
        <w:rPr>
          <w:bCs/>
          <w:color w:val="auto"/>
        </w:rPr>
        <w:t>Този анализ показва, че децата могат да бъдат въвлечени, могат да споделят и да търсят начини за справяне с трудностите по един конструктивен начин когато програмите, които възрастните използват са:</w:t>
      </w:r>
    </w:p>
    <w:p w:rsidR="00514DC7" w:rsidRPr="00290A40" w:rsidRDefault="00423DE8" w:rsidP="00DC51E8">
      <w:pPr>
        <w:pStyle w:val="Default"/>
        <w:numPr>
          <w:ilvl w:val="0"/>
          <w:numId w:val="25"/>
        </w:numPr>
        <w:spacing w:line="360" w:lineRule="auto"/>
        <w:jc w:val="both"/>
        <w:rPr>
          <w:bCs/>
          <w:color w:val="auto"/>
        </w:rPr>
      </w:pPr>
      <w:r w:rsidRPr="00290A40">
        <w:rPr>
          <w:bCs/>
          <w:color w:val="auto"/>
        </w:rPr>
        <w:t>и</w:t>
      </w:r>
      <w:r w:rsidR="00514DC7" w:rsidRPr="00290A40">
        <w:rPr>
          <w:bCs/>
          <w:color w:val="auto"/>
        </w:rPr>
        <w:t>нтерактивни, предполагат участие на децата, активност, изразяване на мнение и пр.;</w:t>
      </w:r>
    </w:p>
    <w:p w:rsidR="00514DC7" w:rsidRPr="00290A40" w:rsidRDefault="00423DE8" w:rsidP="00DC51E8">
      <w:pPr>
        <w:pStyle w:val="Default"/>
        <w:numPr>
          <w:ilvl w:val="0"/>
          <w:numId w:val="25"/>
        </w:numPr>
        <w:spacing w:line="360" w:lineRule="auto"/>
        <w:jc w:val="both"/>
        <w:rPr>
          <w:bCs/>
          <w:color w:val="auto"/>
        </w:rPr>
      </w:pPr>
      <w:r w:rsidRPr="00290A40">
        <w:rPr>
          <w:bCs/>
          <w:color w:val="auto"/>
        </w:rPr>
        <w:t>п</w:t>
      </w:r>
      <w:r w:rsidR="00514DC7" w:rsidRPr="00290A40">
        <w:rPr>
          <w:bCs/>
          <w:color w:val="auto"/>
        </w:rPr>
        <w:t>о теми, които вълнуват децата;</w:t>
      </w:r>
    </w:p>
    <w:p w:rsidR="00514DC7" w:rsidRPr="00290A40" w:rsidRDefault="00423DE8" w:rsidP="00DC51E8">
      <w:pPr>
        <w:pStyle w:val="Default"/>
        <w:numPr>
          <w:ilvl w:val="0"/>
          <w:numId w:val="25"/>
        </w:numPr>
        <w:spacing w:line="360" w:lineRule="auto"/>
        <w:jc w:val="both"/>
        <w:rPr>
          <w:bCs/>
          <w:color w:val="auto"/>
        </w:rPr>
      </w:pPr>
      <w:r w:rsidRPr="00290A40">
        <w:rPr>
          <w:bCs/>
          <w:color w:val="auto"/>
        </w:rPr>
        <w:lastRenderedPageBreak/>
        <w:t>и</w:t>
      </w:r>
      <w:r w:rsidR="00514DC7" w:rsidRPr="00290A40">
        <w:rPr>
          <w:bCs/>
          <w:color w:val="auto"/>
        </w:rPr>
        <w:t>зползват различни методи на учене – материали, видеа, обучителни ресурси</w:t>
      </w:r>
      <w:r w:rsidR="0088100F">
        <w:rPr>
          <w:bCs/>
          <w:color w:val="auto"/>
        </w:rPr>
        <w:t>;</w:t>
      </w:r>
    </w:p>
    <w:p w:rsidR="007E3152" w:rsidRPr="00290A40" w:rsidRDefault="00514DC7" w:rsidP="00DC51E8">
      <w:pPr>
        <w:pStyle w:val="Default"/>
        <w:numPr>
          <w:ilvl w:val="0"/>
          <w:numId w:val="25"/>
        </w:numPr>
        <w:spacing w:line="360" w:lineRule="auto"/>
        <w:jc w:val="both"/>
        <w:rPr>
          <w:bCs/>
          <w:color w:val="auto"/>
        </w:rPr>
      </w:pPr>
      <w:r w:rsidRPr="00290A40">
        <w:rPr>
          <w:bCs/>
          <w:color w:val="auto"/>
        </w:rPr>
        <w:t>се основават на ясна концепция</w:t>
      </w:r>
      <w:r w:rsidR="00423DE8" w:rsidRPr="00290A40">
        <w:rPr>
          <w:bCs/>
          <w:color w:val="auto"/>
        </w:rPr>
        <w:t>.</w:t>
      </w:r>
      <w:r w:rsidRPr="00290A40">
        <w:rPr>
          <w:bCs/>
          <w:color w:val="auto"/>
        </w:rPr>
        <w:t xml:space="preserve">  </w:t>
      </w:r>
    </w:p>
    <w:p w:rsidR="007E3152" w:rsidRPr="00290A40" w:rsidRDefault="007E3152" w:rsidP="00DC51E8">
      <w:pPr>
        <w:spacing w:line="360" w:lineRule="auto"/>
        <w:jc w:val="both"/>
        <w:rPr>
          <w:sz w:val="24"/>
          <w:szCs w:val="24"/>
        </w:rPr>
      </w:pPr>
    </w:p>
    <w:p w:rsidR="0088100F" w:rsidRDefault="00F851E3" w:rsidP="0088100F">
      <w:pPr>
        <w:spacing w:after="0" w:line="360" w:lineRule="auto"/>
        <w:jc w:val="both"/>
        <w:rPr>
          <w:i/>
          <w:sz w:val="24"/>
          <w:szCs w:val="24"/>
        </w:rPr>
      </w:pPr>
      <w:r w:rsidRPr="00290A40">
        <w:rPr>
          <w:i/>
          <w:sz w:val="24"/>
          <w:szCs w:val="24"/>
        </w:rPr>
        <w:t>Обещаваща практика</w:t>
      </w:r>
      <w:r w:rsidR="006D59ED" w:rsidRPr="00290A40">
        <w:rPr>
          <w:i/>
          <w:sz w:val="24"/>
          <w:szCs w:val="24"/>
        </w:rPr>
        <w:t xml:space="preserve"> </w:t>
      </w:r>
    </w:p>
    <w:p w:rsidR="007E3152" w:rsidRPr="00290A40" w:rsidRDefault="007E3152" w:rsidP="0088100F">
      <w:pPr>
        <w:spacing w:after="0" w:line="360" w:lineRule="auto"/>
        <w:jc w:val="both"/>
        <w:rPr>
          <w:i/>
          <w:sz w:val="24"/>
          <w:szCs w:val="24"/>
        </w:rPr>
      </w:pPr>
      <w:r w:rsidRPr="00290A40">
        <w:rPr>
          <w:i/>
          <w:sz w:val="24"/>
          <w:szCs w:val="24"/>
        </w:rPr>
        <w:t>През месец октомври 2017</w:t>
      </w:r>
      <w:r w:rsidR="0088100F">
        <w:rPr>
          <w:i/>
          <w:sz w:val="24"/>
          <w:szCs w:val="24"/>
        </w:rPr>
        <w:t xml:space="preserve"> </w:t>
      </w:r>
      <w:r w:rsidRPr="00290A40">
        <w:rPr>
          <w:i/>
          <w:sz w:val="24"/>
          <w:szCs w:val="24"/>
        </w:rPr>
        <w:t>г. в партньо</w:t>
      </w:r>
      <w:r w:rsidR="0088100F">
        <w:rPr>
          <w:i/>
          <w:sz w:val="24"/>
          <w:szCs w:val="24"/>
        </w:rPr>
        <w:t>рство със СУ "Сава Доброплодни", гр. Ш</w:t>
      </w:r>
      <w:r w:rsidRPr="00290A40">
        <w:rPr>
          <w:i/>
          <w:sz w:val="24"/>
          <w:szCs w:val="24"/>
        </w:rPr>
        <w:t xml:space="preserve">умен, стартирахме иновативна дейност свързана с организирането </w:t>
      </w:r>
      <w:r w:rsidRPr="0088100F">
        <w:rPr>
          <w:i/>
          <w:sz w:val="24"/>
          <w:szCs w:val="24"/>
        </w:rPr>
        <w:t xml:space="preserve">на Детски правозащитен клуб. </w:t>
      </w:r>
      <w:r w:rsidRPr="0088100F">
        <w:rPr>
          <w:i/>
          <w:sz w:val="24"/>
          <w:szCs w:val="24"/>
          <w:lang w:val="ru-RU"/>
        </w:rPr>
        <w:t>Детският клуб дава възможност на децата да развият</w:t>
      </w:r>
      <w:r w:rsidRPr="00290A40">
        <w:rPr>
          <w:i/>
          <w:sz w:val="24"/>
          <w:szCs w:val="24"/>
          <w:lang w:val="ru-RU"/>
        </w:rPr>
        <w:t xml:space="preserve"> комуникативните си умения, да работят в екип за постигане на общите цели, да прилагат знанията в училище, в къщи, в квартала, да информират и консултират връстници да осъществяват застъпнически кампании в подкрепа на връстници в нужда или по актуални проблеми, засягащи повече деца</w:t>
      </w:r>
    </w:p>
    <w:p w:rsidR="0088100F" w:rsidRDefault="0088100F" w:rsidP="0088100F">
      <w:pPr>
        <w:spacing w:after="0" w:line="360" w:lineRule="auto"/>
        <w:jc w:val="both"/>
        <w:rPr>
          <w:i/>
          <w:sz w:val="24"/>
          <w:szCs w:val="24"/>
        </w:rPr>
      </w:pPr>
    </w:p>
    <w:p w:rsidR="007E3152" w:rsidRPr="00290A40" w:rsidRDefault="00290A40" w:rsidP="0088100F">
      <w:pPr>
        <w:spacing w:after="0" w:line="360" w:lineRule="auto"/>
        <w:jc w:val="both"/>
        <w:rPr>
          <w:i/>
          <w:sz w:val="24"/>
          <w:szCs w:val="24"/>
        </w:rPr>
      </w:pPr>
      <w:r>
        <w:rPr>
          <w:i/>
          <w:sz w:val="24"/>
          <w:szCs w:val="24"/>
        </w:rPr>
        <w:t>О</w:t>
      </w:r>
      <w:r w:rsidR="00F851E3" w:rsidRPr="00290A40">
        <w:rPr>
          <w:i/>
          <w:sz w:val="24"/>
          <w:szCs w:val="24"/>
        </w:rPr>
        <w:t>бещаваща практика</w:t>
      </w:r>
    </w:p>
    <w:p w:rsidR="006D59ED" w:rsidRPr="00290A40" w:rsidRDefault="006D59ED" w:rsidP="0088100F">
      <w:pPr>
        <w:pStyle w:val="Default"/>
        <w:spacing w:line="360" w:lineRule="auto"/>
        <w:jc w:val="both"/>
        <w:rPr>
          <w:i/>
          <w:color w:val="auto"/>
        </w:rPr>
      </w:pPr>
      <w:r w:rsidRPr="00290A40">
        <w:rPr>
          <w:i/>
          <w:color w:val="auto"/>
        </w:rPr>
        <w:t>Във връзка с превенцията на асоциалното поведение и насилието през 2017</w:t>
      </w:r>
      <w:r w:rsidR="0088100F">
        <w:rPr>
          <w:i/>
          <w:color w:val="auto"/>
        </w:rPr>
        <w:t xml:space="preserve"> </w:t>
      </w:r>
      <w:r w:rsidRPr="00290A40">
        <w:rPr>
          <w:i/>
          <w:color w:val="auto"/>
        </w:rPr>
        <w:t xml:space="preserve">г. продължихме сътрудничеството с образователните институции, където социалните работници провеждат тренинги: "Добрата и лошата агресия”, „Взаимоотношения между половете”, „Работа в екип”, „Толерантност”, „WEB 112. net”. </w:t>
      </w:r>
      <w:r w:rsidRPr="00290A40">
        <w:rPr>
          <w:i/>
          <w:snapToGrid w:val="0"/>
          <w:color w:val="auto"/>
        </w:rPr>
        <w:t>Програма "По</w:t>
      </w:r>
      <w:r w:rsidR="0088100F">
        <w:rPr>
          <w:i/>
          <w:snapToGrid w:val="0"/>
          <w:color w:val="auto"/>
        </w:rPr>
        <w:t>-</w:t>
      </w:r>
      <w:r w:rsidRPr="00290A40">
        <w:rPr>
          <w:i/>
          <w:snapToGrid w:val="0"/>
          <w:color w:val="auto"/>
        </w:rPr>
        <w:t>добре да поговорим" провеждаха специалистите от КСУДС Видин с деца и младежи, настанени в Кризисен център. Тя има за цел</w:t>
      </w:r>
      <w:r w:rsidRPr="00290A40">
        <w:rPr>
          <w:i/>
          <w:color w:val="auto"/>
        </w:rPr>
        <w:t xml:space="preserve"> да повиши уменията им да разпознават физическо, сексуално и емоционално насилие между връстници и между дете-възрастен, да се развият у децата умения за разпознаване на разликата между доверие, обич, обида, гняв, агресия и др. </w:t>
      </w:r>
    </w:p>
    <w:p w:rsidR="00221D2A" w:rsidRDefault="00221D2A" w:rsidP="00DC51E8">
      <w:pPr>
        <w:pStyle w:val="Default"/>
        <w:spacing w:line="360" w:lineRule="auto"/>
        <w:jc w:val="both"/>
        <w:rPr>
          <w:i/>
          <w:color w:val="auto"/>
        </w:rPr>
      </w:pPr>
    </w:p>
    <w:p w:rsidR="006D59ED" w:rsidRPr="00290A40" w:rsidRDefault="00F851E3" w:rsidP="00DC51E8">
      <w:pPr>
        <w:pStyle w:val="Default"/>
        <w:spacing w:line="360" w:lineRule="auto"/>
        <w:jc w:val="both"/>
        <w:rPr>
          <w:i/>
          <w:color w:val="auto"/>
        </w:rPr>
      </w:pPr>
      <w:r w:rsidRPr="00290A40">
        <w:rPr>
          <w:i/>
          <w:color w:val="auto"/>
        </w:rPr>
        <w:t>Обещаваща практика</w:t>
      </w:r>
    </w:p>
    <w:p w:rsidR="00C14608" w:rsidRPr="00290A40" w:rsidRDefault="006D59ED" w:rsidP="00DC51E8">
      <w:pPr>
        <w:spacing w:line="360" w:lineRule="auto"/>
        <w:jc w:val="both"/>
        <w:rPr>
          <w:i/>
          <w:noProof/>
          <w:sz w:val="24"/>
          <w:szCs w:val="24"/>
        </w:rPr>
      </w:pPr>
      <w:r w:rsidRPr="00290A40">
        <w:rPr>
          <w:i/>
          <w:sz w:val="24"/>
          <w:szCs w:val="24"/>
        </w:rPr>
        <w:t>С инициативата „Да бъда адвокат на себе си“  50 деца от учебни заведения в Стара Загора, участваха в интерактивно представяне на услугата „Синя стая“ и запознаване с нейната същност. Целта беше децата да придобият знания за своите гарантирани от закона права, да се научат да ги отстояват и да се ползват ефективно от тях. Чрез преживелищни техники участниците се запознаха със „Синята стая“ и разбраха повече за нейната същност. Децата преминаха през кратък тренинг по 15 човека.</w:t>
      </w:r>
      <w:r w:rsidRPr="00290A40">
        <w:rPr>
          <w:i/>
          <w:noProof/>
          <w:sz w:val="24"/>
          <w:szCs w:val="24"/>
        </w:rPr>
        <w:t xml:space="preserve"> </w:t>
      </w:r>
    </w:p>
    <w:p w:rsidR="00C14608" w:rsidRPr="00290A40" w:rsidRDefault="00F851E3" w:rsidP="0088100F">
      <w:pPr>
        <w:spacing w:after="0" w:line="360" w:lineRule="auto"/>
        <w:jc w:val="both"/>
        <w:rPr>
          <w:i/>
          <w:noProof/>
          <w:sz w:val="24"/>
          <w:szCs w:val="24"/>
        </w:rPr>
      </w:pPr>
      <w:r w:rsidRPr="00290A40">
        <w:rPr>
          <w:i/>
          <w:noProof/>
          <w:sz w:val="24"/>
          <w:szCs w:val="24"/>
        </w:rPr>
        <w:lastRenderedPageBreak/>
        <w:t>Обещаваща практика</w:t>
      </w:r>
      <w:r w:rsidR="00C14608" w:rsidRPr="00290A40">
        <w:rPr>
          <w:i/>
          <w:noProof/>
          <w:sz w:val="24"/>
          <w:szCs w:val="24"/>
        </w:rPr>
        <w:t xml:space="preserve"> </w:t>
      </w:r>
      <w:r w:rsidR="00170E2C" w:rsidRPr="00290A40">
        <w:rPr>
          <w:i/>
          <w:noProof/>
          <w:sz w:val="24"/>
          <w:szCs w:val="24"/>
        </w:rPr>
        <w:t>– Клуб „Изследовател”</w:t>
      </w:r>
    </w:p>
    <w:p w:rsidR="00C14608" w:rsidRDefault="006D59ED" w:rsidP="0088100F">
      <w:pPr>
        <w:spacing w:after="0" w:line="360" w:lineRule="auto"/>
        <w:jc w:val="both"/>
        <w:rPr>
          <w:i/>
          <w:sz w:val="24"/>
          <w:szCs w:val="24"/>
        </w:rPr>
      </w:pPr>
      <w:r w:rsidRPr="00290A40">
        <w:rPr>
          <w:i/>
          <w:sz w:val="24"/>
          <w:szCs w:val="24"/>
        </w:rPr>
        <w:t>Около 300 деца от Стара Загора, участваха в ателиета и дейности съвместно с  Клуб „Изследовател“ и  специалисти от  Комплекса. Целта е да се утвърждават сред децата и младите хора духовните ценности на българския народ, да се обогатяват познанията им за природата и да спомага за изграждането на</w:t>
      </w:r>
      <w:r w:rsidR="0088100F">
        <w:rPr>
          <w:i/>
          <w:sz w:val="24"/>
          <w:szCs w:val="24"/>
        </w:rPr>
        <w:t xml:space="preserve"> добри взаимоотношения с хората. </w:t>
      </w:r>
      <w:r w:rsidRPr="00290A40">
        <w:rPr>
          <w:i/>
          <w:sz w:val="24"/>
          <w:szCs w:val="24"/>
        </w:rPr>
        <w:t>Работи се за физическото, интелектуалното, социалното развитие на децата и юношите. По-голяма част от дейностите са  свързана със занимания навън – там където истинските приключения се случват – регулярни сбирки, лагери, екскурзии, походи, спортни и културни мероприятия, оставят ярки спомени в децата и юношите. Освен това, децата и юношите се учат да бъдат отговорни и активни граждани на страната ни като са подпомогнати да изградят в себе си ценности, които дават здрава основа за един достоен и пълноценен живот.</w:t>
      </w:r>
    </w:p>
    <w:p w:rsidR="0088100F" w:rsidRDefault="0088100F" w:rsidP="0088100F">
      <w:pPr>
        <w:spacing w:after="0" w:line="360" w:lineRule="auto"/>
        <w:jc w:val="both"/>
        <w:rPr>
          <w:i/>
          <w:sz w:val="24"/>
          <w:szCs w:val="24"/>
        </w:rPr>
      </w:pPr>
    </w:p>
    <w:p w:rsidR="0088100F" w:rsidRPr="00290A40" w:rsidRDefault="0088100F" w:rsidP="0088100F">
      <w:pPr>
        <w:spacing w:after="0" w:line="360" w:lineRule="auto"/>
        <w:jc w:val="both"/>
        <w:rPr>
          <w:i/>
          <w:sz w:val="24"/>
          <w:szCs w:val="24"/>
        </w:rPr>
      </w:pPr>
      <w:r>
        <w:rPr>
          <w:i/>
          <w:sz w:val="24"/>
          <w:szCs w:val="24"/>
        </w:rPr>
        <w:t>Обещаваща практика</w:t>
      </w:r>
    </w:p>
    <w:p w:rsidR="0093185E" w:rsidRDefault="0093185E" w:rsidP="00DC51E8">
      <w:pPr>
        <w:spacing w:line="360" w:lineRule="auto"/>
        <w:jc w:val="both"/>
        <w:rPr>
          <w:i/>
          <w:sz w:val="24"/>
          <w:szCs w:val="24"/>
        </w:rPr>
      </w:pPr>
      <w:r w:rsidRPr="00290A40">
        <w:rPr>
          <w:i/>
          <w:sz w:val="24"/>
          <w:szCs w:val="24"/>
        </w:rPr>
        <w:t>Национална кампания  "Да бъдеш баща" /6 - 12 ноември, 2017/. Организирахме поредица от събития, които поставиха акцент върху значимата роля на бащата в живота на всяка дете. За поредна година, Комплексът за социални услуги за деца и семейства</w:t>
      </w:r>
      <w:r w:rsidR="00707799" w:rsidRPr="00290A40">
        <w:rPr>
          <w:i/>
          <w:sz w:val="24"/>
          <w:szCs w:val="24"/>
        </w:rPr>
        <w:t xml:space="preserve"> </w:t>
      </w:r>
      <w:r w:rsidR="006C7F15" w:rsidRPr="00290A40">
        <w:rPr>
          <w:i/>
          <w:sz w:val="24"/>
          <w:szCs w:val="24"/>
        </w:rPr>
        <w:t>- Шумен</w:t>
      </w:r>
      <w:r w:rsidRPr="00290A40">
        <w:rPr>
          <w:i/>
          <w:sz w:val="24"/>
          <w:szCs w:val="24"/>
        </w:rPr>
        <w:t xml:space="preserve"> насочва вниманието на общността към две значими дати - 19 ноември - Световен ден за превенция на насилието над деца и 20 ноември - годишнина от приемането на Конвенцията на ООН за правата на детето. Тази година на три от училищата - партньори на КСУДС / II ОУ Д-р Петър Берон"; МГ "Нанчо Попович" и СУ "Панайот Волов"/ предоставихме информационни материали и тематични табла, които бяха на вниманието на учениците през цялата седмица от 20 до 24 ноември.  Темата беше представена и в предаването "Добър ден, Шумен", на Телевизия Шумен. </w:t>
      </w:r>
    </w:p>
    <w:p w:rsidR="0088100F" w:rsidRPr="00290A40" w:rsidRDefault="0088100F" w:rsidP="0088100F">
      <w:pPr>
        <w:spacing w:after="0" w:line="360" w:lineRule="auto"/>
        <w:jc w:val="both"/>
        <w:rPr>
          <w:i/>
          <w:sz w:val="24"/>
          <w:szCs w:val="24"/>
        </w:rPr>
      </w:pPr>
      <w:r>
        <w:rPr>
          <w:i/>
          <w:sz w:val="24"/>
          <w:szCs w:val="24"/>
        </w:rPr>
        <w:t>Обещаваща практика</w:t>
      </w:r>
    </w:p>
    <w:p w:rsidR="0093185E" w:rsidRPr="00290A40" w:rsidRDefault="0093185E" w:rsidP="00DC51E8">
      <w:pPr>
        <w:spacing w:line="360" w:lineRule="auto"/>
        <w:jc w:val="both"/>
        <w:rPr>
          <w:i/>
          <w:sz w:val="24"/>
          <w:szCs w:val="24"/>
        </w:rPr>
      </w:pPr>
      <w:r w:rsidRPr="00290A40">
        <w:rPr>
          <w:i/>
          <w:sz w:val="24"/>
          <w:szCs w:val="24"/>
        </w:rPr>
        <w:t>По повод Първи юни – международният ден на детето специалисти от Центъра за обществена подкрепа София, организираха „Детска работилница за правата на децата“. Проведоха се два уъркшопа с деца от 5 и 6 клас на 16 ОУ в кв. Надежда. В събитието участваха общо 40 деца.</w:t>
      </w:r>
    </w:p>
    <w:p w:rsidR="00951B80" w:rsidRPr="00290A40" w:rsidRDefault="00951B80" w:rsidP="00DC51E8">
      <w:pPr>
        <w:spacing w:line="360" w:lineRule="auto"/>
        <w:jc w:val="both"/>
        <w:rPr>
          <w:sz w:val="24"/>
          <w:szCs w:val="24"/>
        </w:rPr>
      </w:pPr>
    </w:p>
    <w:p w:rsidR="007D3AA9" w:rsidRPr="009D2329" w:rsidRDefault="00B24FBA" w:rsidP="00B24FBA">
      <w:pPr>
        <w:pStyle w:val="Heading1"/>
        <w:rPr>
          <w:b/>
          <w:color w:val="auto"/>
          <w:sz w:val="24"/>
          <w:szCs w:val="24"/>
        </w:rPr>
      </w:pPr>
      <w:bookmarkStart w:id="7" w:name="_Toc514682665"/>
      <w:r w:rsidRPr="009D2329">
        <w:rPr>
          <w:b/>
          <w:color w:val="auto"/>
          <w:sz w:val="24"/>
          <w:szCs w:val="24"/>
        </w:rPr>
        <w:t>2.</w:t>
      </w:r>
      <w:r w:rsidR="008E06E8" w:rsidRPr="009D2329">
        <w:rPr>
          <w:b/>
          <w:color w:val="auto"/>
          <w:sz w:val="24"/>
          <w:szCs w:val="24"/>
        </w:rPr>
        <w:t>ПРЕВЕНЦИЯ НА НАСИ</w:t>
      </w:r>
      <w:r w:rsidR="005F797B" w:rsidRPr="009D2329">
        <w:rPr>
          <w:b/>
          <w:color w:val="auto"/>
          <w:sz w:val="24"/>
          <w:szCs w:val="24"/>
        </w:rPr>
        <w:t>ЛИЕТО ПРИ ДЕЦА В РИСК/ВТОРИЧНА ПРЕВЕНЦИЯ</w:t>
      </w:r>
      <w:bookmarkEnd w:id="7"/>
    </w:p>
    <w:p w:rsidR="00C87009" w:rsidRPr="00290A40" w:rsidRDefault="00A87627" w:rsidP="00E50B51">
      <w:pPr>
        <w:pStyle w:val="normal0"/>
        <w:spacing w:line="360" w:lineRule="auto"/>
        <w:jc w:val="both"/>
        <w:rPr>
          <w:b/>
          <w:sz w:val="24"/>
          <w:szCs w:val="24"/>
        </w:rPr>
      </w:pPr>
      <w:r w:rsidRPr="00290A40">
        <w:rPr>
          <w:sz w:val="24"/>
          <w:szCs w:val="24"/>
        </w:rPr>
        <w:t>През 2017 г</w:t>
      </w:r>
      <w:r w:rsidR="0088100F">
        <w:rPr>
          <w:sz w:val="24"/>
          <w:szCs w:val="24"/>
        </w:rPr>
        <w:t>.</w:t>
      </w:r>
      <w:r w:rsidRPr="00290A40">
        <w:rPr>
          <w:sz w:val="24"/>
          <w:szCs w:val="24"/>
        </w:rPr>
        <w:t xml:space="preserve"> социалните услуги, управлявани от ИСДП  в  трите Комплекса за социални услуги за деца и семейства в градовете  Видин,  Стара Загора и Шумен и двата центъра за обществена  подкрепа в София, посрещна</w:t>
      </w:r>
      <w:r w:rsidR="00B71744" w:rsidRPr="00290A40">
        <w:rPr>
          <w:sz w:val="24"/>
          <w:szCs w:val="24"/>
        </w:rPr>
        <w:t>ха</w:t>
      </w:r>
      <w:r w:rsidRPr="00290A40">
        <w:rPr>
          <w:sz w:val="24"/>
          <w:szCs w:val="24"/>
        </w:rPr>
        <w:t xml:space="preserve"> нуждите </w:t>
      </w:r>
      <w:r w:rsidRPr="00290A40">
        <w:rPr>
          <w:b/>
          <w:sz w:val="24"/>
          <w:szCs w:val="24"/>
        </w:rPr>
        <w:t xml:space="preserve">на общо 3 617 деца и родители, </w:t>
      </w:r>
      <w:r w:rsidR="00E50B51">
        <w:rPr>
          <w:b/>
          <w:sz w:val="24"/>
          <w:szCs w:val="24"/>
        </w:rPr>
        <w:t>от които</w:t>
      </w:r>
      <w:r w:rsidRPr="00290A40">
        <w:rPr>
          <w:b/>
          <w:sz w:val="24"/>
          <w:szCs w:val="24"/>
        </w:rPr>
        <w:t xml:space="preserve">  2353 деца и 1264 родители</w:t>
      </w:r>
      <w:r w:rsidR="00B71744" w:rsidRPr="00290A40">
        <w:rPr>
          <w:b/>
          <w:sz w:val="24"/>
          <w:szCs w:val="24"/>
        </w:rPr>
        <w:t>.</w:t>
      </w:r>
      <w:r w:rsidR="00E50B51">
        <w:rPr>
          <w:b/>
          <w:sz w:val="24"/>
          <w:szCs w:val="24"/>
        </w:rPr>
        <w:t xml:space="preserve"> </w:t>
      </w:r>
      <w:r w:rsidR="00E50B51" w:rsidRPr="00E50B51">
        <w:rPr>
          <w:sz w:val="24"/>
          <w:szCs w:val="24"/>
        </w:rPr>
        <w:t>О</w:t>
      </w:r>
      <w:r w:rsidR="00D20012">
        <w:rPr>
          <w:sz w:val="24"/>
          <w:szCs w:val="24"/>
        </w:rPr>
        <w:t>т тях</w:t>
      </w:r>
      <w:r w:rsidR="008251FF">
        <w:rPr>
          <w:sz w:val="24"/>
          <w:szCs w:val="24"/>
        </w:rPr>
        <w:t xml:space="preserve"> </w:t>
      </w:r>
      <w:r w:rsidR="008251FF" w:rsidRPr="008251FF">
        <w:rPr>
          <w:b/>
          <w:sz w:val="24"/>
          <w:szCs w:val="24"/>
        </w:rPr>
        <w:t>с направление са насочени</w:t>
      </w:r>
      <w:r w:rsidR="008251FF">
        <w:rPr>
          <w:sz w:val="24"/>
          <w:szCs w:val="24"/>
        </w:rPr>
        <w:t xml:space="preserve"> </w:t>
      </w:r>
      <w:r w:rsidR="00B54C5A" w:rsidRPr="00290A40">
        <w:rPr>
          <w:b/>
          <w:sz w:val="24"/>
          <w:szCs w:val="24"/>
        </w:rPr>
        <w:t xml:space="preserve">823 </w:t>
      </w:r>
      <w:r w:rsidR="003E5BDF" w:rsidRPr="00290A40">
        <w:rPr>
          <w:b/>
          <w:sz w:val="24"/>
          <w:szCs w:val="24"/>
        </w:rPr>
        <w:t xml:space="preserve">деца и </w:t>
      </w:r>
      <w:r w:rsidR="00B54C5A" w:rsidRPr="00290A40">
        <w:rPr>
          <w:b/>
          <w:sz w:val="24"/>
          <w:szCs w:val="24"/>
        </w:rPr>
        <w:t xml:space="preserve">979  </w:t>
      </w:r>
      <w:r w:rsidR="003E5BDF" w:rsidRPr="00290A40">
        <w:rPr>
          <w:b/>
          <w:sz w:val="24"/>
          <w:szCs w:val="24"/>
        </w:rPr>
        <w:t>родители</w:t>
      </w:r>
      <w:r w:rsidR="00FF3D8B" w:rsidRPr="00290A40">
        <w:rPr>
          <w:b/>
          <w:sz w:val="24"/>
          <w:szCs w:val="24"/>
        </w:rPr>
        <w:t>.</w:t>
      </w:r>
    </w:p>
    <w:p w:rsidR="00D20012" w:rsidRDefault="0035537D" w:rsidP="00D20012">
      <w:pPr>
        <w:pStyle w:val="normal0"/>
        <w:keepNext/>
        <w:spacing w:line="360" w:lineRule="auto"/>
        <w:jc w:val="both"/>
      </w:pPr>
      <w:r>
        <w:rPr>
          <w:noProof/>
          <w:sz w:val="24"/>
          <w:szCs w:val="24"/>
        </w:rPr>
        <w:drawing>
          <wp:inline distT="0" distB="0" distL="0" distR="0">
            <wp:extent cx="5502275" cy="3204210"/>
            <wp:effectExtent l="0" t="0" r="0" b="0"/>
            <wp:docPr id="2" name="Ди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4668E" w:rsidRPr="00290A40" w:rsidRDefault="00D20012" w:rsidP="00D20012">
      <w:pPr>
        <w:pStyle w:val="Caption"/>
        <w:jc w:val="both"/>
        <w:rPr>
          <w:sz w:val="24"/>
          <w:szCs w:val="24"/>
        </w:rPr>
      </w:pPr>
      <w:r>
        <w:t>Фигура 1. Клиенти, посрещнати в услугите, управлявани от ИСДП, през 2017 г.</w:t>
      </w:r>
      <w:r w:rsidRPr="00290A40">
        <w:rPr>
          <w:sz w:val="24"/>
          <w:szCs w:val="24"/>
        </w:rPr>
        <w:t xml:space="preserve"> </w:t>
      </w:r>
    </w:p>
    <w:p w:rsidR="00C545A1" w:rsidRPr="00290A40" w:rsidRDefault="00823124" w:rsidP="00DC51E8">
      <w:pPr>
        <w:pStyle w:val="normal0"/>
        <w:spacing w:line="360" w:lineRule="auto"/>
        <w:jc w:val="both"/>
        <w:rPr>
          <w:sz w:val="24"/>
          <w:szCs w:val="24"/>
        </w:rPr>
      </w:pPr>
      <w:r w:rsidRPr="00290A40">
        <w:rPr>
          <w:sz w:val="24"/>
          <w:szCs w:val="24"/>
        </w:rPr>
        <w:t>Данните от работата ни и през 2017 г. показват, че водещите проблеми за децата в риск са свързани с различни форми на насилие – не</w:t>
      </w:r>
      <w:r w:rsidR="00855AC2" w:rsidRPr="00290A40">
        <w:rPr>
          <w:sz w:val="24"/>
          <w:szCs w:val="24"/>
        </w:rPr>
        <w:t>глижиране/лоша родителска грижа</w:t>
      </w:r>
      <w:r w:rsidRPr="00290A40">
        <w:rPr>
          <w:sz w:val="24"/>
          <w:szCs w:val="24"/>
        </w:rPr>
        <w:t>/</w:t>
      </w:r>
      <w:r w:rsidR="00855AC2" w:rsidRPr="00290A40">
        <w:rPr>
          <w:sz w:val="24"/>
          <w:szCs w:val="24"/>
        </w:rPr>
        <w:t xml:space="preserve">, </w:t>
      </w:r>
      <w:r w:rsidRPr="00290A40">
        <w:rPr>
          <w:sz w:val="24"/>
          <w:szCs w:val="24"/>
        </w:rPr>
        <w:t>емоционално насилие, изоставяне</w:t>
      </w:r>
      <w:r w:rsidR="00284DC6" w:rsidRPr="00290A40">
        <w:rPr>
          <w:sz w:val="24"/>
          <w:szCs w:val="24"/>
        </w:rPr>
        <w:t>/раздяла</w:t>
      </w:r>
      <w:r w:rsidRPr="00290A40">
        <w:rPr>
          <w:sz w:val="24"/>
          <w:szCs w:val="24"/>
        </w:rPr>
        <w:t xml:space="preserve">, телесни наказания и физическо насилие, тормоз, включително от връстници и сексуални посегателства, злоупотреба и  насилие. </w:t>
      </w:r>
    </w:p>
    <w:p w:rsidR="00D20012" w:rsidRDefault="0035537D" w:rsidP="00D20012">
      <w:pPr>
        <w:keepNext/>
        <w:spacing w:line="360" w:lineRule="auto"/>
        <w:jc w:val="both"/>
      </w:pPr>
      <w:r>
        <w:rPr>
          <w:noProof/>
          <w:sz w:val="24"/>
          <w:szCs w:val="24"/>
        </w:rPr>
        <w:lastRenderedPageBreak/>
        <w:drawing>
          <wp:inline distT="0" distB="0" distL="0" distR="0">
            <wp:extent cx="5351145" cy="4603750"/>
            <wp:effectExtent l="0" t="0" r="0" b="0"/>
            <wp:docPr id="3" name="Objec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967C9" w:rsidRPr="00D20012" w:rsidRDefault="00D20012" w:rsidP="00D20012">
      <w:pPr>
        <w:pStyle w:val="Caption"/>
        <w:jc w:val="both"/>
        <w:rPr>
          <w:sz w:val="24"/>
          <w:szCs w:val="24"/>
        </w:rPr>
      </w:pPr>
      <w:r>
        <w:t xml:space="preserve">Фигура 2. Подкрепа на родители. </w:t>
      </w:r>
    </w:p>
    <w:p w:rsidR="00B24FBA" w:rsidRDefault="007B3A33" w:rsidP="00B24FBA">
      <w:pPr>
        <w:pStyle w:val="Heading2"/>
      </w:pPr>
      <w:bookmarkStart w:id="8" w:name="_Toc514682666"/>
      <w:r>
        <w:t>2.1.</w:t>
      </w:r>
      <w:r w:rsidR="00D20012">
        <w:t xml:space="preserve"> </w:t>
      </w:r>
      <w:r w:rsidR="00B24FBA">
        <w:t>Р</w:t>
      </w:r>
      <w:r w:rsidR="00B24FBA" w:rsidRPr="00290A40">
        <w:t>абота с родителите на децата в риск</w:t>
      </w:r>
      <w:bookmarkEnd w:id="8"/>
    </w:p>
    <w:p w:rsidR="00F91FC8" w:rsidRPr="00290A40" w:rsidRDefault="00A967C9" w:rsidP="007B3A33">
      <w:pPr>
        <w:pStyle w:val="ListParagraph"/>
        <w:spacing w:after="0" w:line="360" w:lineRule="auto"/>
        <w:ind w:left="0"/>
        <w:jc w:val="both"/>
        <w:rPr>
          <w:rFonts w:ascii="Calibri" w:hAnsi="Calibri" w:cs="Calibri"/>
          <w:sz w:val="24"/>
          <w:szCs w:val="24"/>
        </w:rPr>
      </w:pPr>
      <w:r w:rsidRPr="00290A40">
        <w:rPr>
          <w:rFonts w:ascii="Calibri" w:hAnsi="Calibri" w:cs="Calibri"/>
          <w:b/>
          <w:sz w:val="24"/>
          <w:szCs w:val="24"/>
        </w:rPr>
        <w:t xml:space="preserve">Анализът ни показва, че </w:t>
      </w:r>
      <w:r w:rsidR="00F91FC8" w:rsidRPr="00290A40">
        <w:rPr>
          <w:rFonts w:ascii="Calibri" w:hAnsi="Calibri" w:cs="Calibri"/>
          <w:b/>
          <w:sz w:val="24"/>
          <w:szCs w:val="24"/>
        </w:rPr>
        <w:t>устойчиво нараства относителният дял на направленията за работа с родителите на децата в риск. С</w:t>
      </w:r>
      <w:r w:rsidR="00D8694E" w:rsidRPr="00290A40">
        <w:rPr>
          <w:rFonts w:ascii="Calibri" w:hAnsi="Calibri" w:cs="Calibri"/>
          <w:b/>
          <w:sz w:val="24"/>
          <w:szCs w:val="24"/>
        </w:rPr>
        <w:t>истемата за закрила все повече се ориентира към работа и със семействата и близките на децата, особено при мерките за закрила в семейна среда.</w:t>
      </w:r>
    </w:p>
    <w:p w:rsidR="00A967C9" w:rsidRPr="00290A40" w:rsidRDefault="00D8694E" w:rsidP="00290A40">
      <w:pPr>
        <w:pStyle w:val="ListParagraph"/>
        <w:spacing w:after="0" w:line="360" w:lineRule="auto"/>
        <w:ind w:left="0"/>
        <w:jc w:val="both"/>
        <w:rPr>
          <w:rFonts w:ascii="Calibri" w:hAnsi="Calibri" w:cs="Calibri"/>
          <w:sz w:val="24"/>
          <w:szCs w:val="24"/>
        </w:rPr>
      </w:pPr>
      <w:r w:rsidRPr="00290A40">
        <w:rPr>
          <w:rFonts w:ascii="Calibri" w:hAnsi="Calibri" w:cs="Calibri"/>
          <w:sz w:val="24"/>
          <w:szCs w:val="24"/>
        </w:rPr>
        <w:t>Основният показател, по който съдим за промяната е относителният дял на родителите спрямо</w:t>
      </w:r>
      <w:r w:rsidR="00A967C9" w:rsidRPr="00290A40">
        <w:rPr>
          <w:rFonts w:ascii="Calibri" w:hAnsi="Calibri" w:cs="Calibri"/>
          <w:sz w:val="24"/>
          <w:szCs w:val="24"/>
        </w:rPr>
        <w:t xml:space="preserve"> общия брой клиенти, </w:t>
      </w:r>
      <w:r w:rsidRPr="00290A40">
        <w:rPr>
          <w:rFonts w:ascii="Calibri" w:hAnsi="Calibri" w:cs="Calibri"/>
          <w:sz w:val="24"/>
          <w:szCs w:val="24"/>
        </w:rPr>
        <w:t xml:space="preserve">показател който следим над 10 години. За 2017 г. </w:t>
      </w:r>
      <w:r w:rsidR="00A967C9" w:rsidRPr="00290A40">
        <w:rPr>
          <w:rFonts w:ascii="Calibri" w:hAnsi="Calibri" w:cs="Calibri"/>
          <w:sz w:val="24"/>
          <w:szCs w:val="24"/>
        </w:rPr>
        <w:t>родителите са 35%, но в работа по случай</w:t>
      </w:r>
      <w:r w:rsidR="00D20012">
        <w:rPr>
          <w:rFonts w:ascii="Calibri" w:hAnsi="Calibri" w:cs="Calibri"/>
          <w:sz w:val="24"/>
          <w:szCs w:val="24"/>
        </w:rPr>
        <w:t xml:space="preserve"> </w:t>
      </w:r>
      <w:r w:rsidR="00AE3B1D" w:rsidRPr="00290A40">
        <w:rPr>
          <w:rFonts w:ascii="Calibri" w:hAnsi="Calibri" w:cs="Calibri"/>
          <w:sz w:val="24"/>
          <w:szCs w:val="24"/>
        </w:rPr>
        <w:t xml:space="preserve">броят на </w:t>
      </w:r>
      <w:r w:rsidR="00A967C9" w:rsidRPr="00290A40">
        <w:rPr>
          <w:rFonts w:ascii="Calibri" w:hAnsi="Calibri" w:cs="Calibri"/>
          <w:sz w:val="24"/>
          <w:szCs w:val="24"/>
        </w:rPr>
        <w:t xml:space="preserve">направленията за деца и родители почти се изравняват </w:t>
      </w:r>
      <w:r w:rsidR="00855AC2" w:rsidRPr="00290A40">
        <w:rPr>
          <w:rFonts w:ascii="Calibri" w:hAnsi="Calibri" w:cs="Calibri"/>
          <w:sz w:val="24"/>
          <w:szCs w:val="24"/>
        </w:rPr>
        <w:t>-</w:t>
      </w:r>
      <w:r w:rsidR="00A967C9" w:rsidRPr="00290A40">
        <w:rPr>
          <w:rFonts w:ascii="Calibri" w:hAnsi="Calibri" w:cs="Calibri"/>
          <w:sz w:val="24"/>
          <w:szCs w:val="24"/>
        </w:rPr>
        <w:t xml:space="preserve"> 751 за деца  към 794 за родители. </w:t>
      </w:r>
      <w:r w:rsidR="00D6685C" w:rsidRPr="00290A40">
        <w:rPr>
          <w:rFonts w:ascii="Calibri" w:hAnsi="Calibri" w:cs="Calibri"/>
          <w:sz w:val="24"/>
          <w:szCs w:val="24"/>
        </w:rPr>
        <w:t>За 2016 г. съотношението при работа по случай</w:t>
      </w:r>
      <w:r w:rsidR="00D20012">
        <w:rPr>
          <w:rFonts w:ascii="Calibri" w:hAnsi="Calibri" w:cs="Calibri"/>
          <w:sz w:val="24"/>
          <w:szCs w:val="24"/>
        </w:rPr>
        <w:t xml:space="preserve"> е</w:t>
      </w:r>
      <w:r w:rsidR="00D6685C" w:rsidRPr="00290A40">
        <w:rPr>
          <w:rFonts w:ascii="Calibri" w:hAnsi="Calibri" w:cs="Calibri"/>
          <w:sz w:val="24"/>
          <w:szCs w:val="24"/>
        </w:rPr>
        <w:t xml:space="preserve"> било 45% родители към 55% деца. </w:t>
      </w:r>
    </w:p>
    <w:p w:rsidR="0009002D" w:rsidRPr="00290A40" w:rsidRDefault="0009002D" w:rsidP="00290A40">
      <w:pPr>
        <w:pStyle w:val="ListParagraph"/>
        <w:spacing w:after="0" w:line="360" w:lineRule="auto"/>
        <w:ind w:left="0"/>
        <w:jc w:val="both"/>
        <w:rPr>
          <w:rFonts w:ascii="Calibri" w:hAnsi="Calibri" w:cs="Calibri"/>
          <w:sz w:val="24"/>
          <w:szCs w:val="24"/>
        </w:rPr>
      </w:pPr>
      <w:r w:rsidRPr="00290A40">
        <w:rPr>
          <w:rFonts w:ascii="Calibri" w:hAnsi="Calibri" w:cs="Calibri"/>
          <w:sz w:val="24"/>
          <w:szCs w:val="24"/>
        </w:rPr>
        <w:t>За 2016 г. относителният дял на направленията за подкрепа за реинтеграция е около 18% от всички нап</w:t>
      </w:r>
      <w:r w:rsidR="00481C86" w:rsidRPr="00290A40">
        <w:rPr>
          <w:rFonts w:ascii="Calibri" w:hAnsi="Calibri" w:cs="Calibri"/>
          <w:sz w:val="24"/>
          <w:szCs w:val="24"/>
        </w:rPr>
        <w:t xml:space="preserve">равления за работа с родители, докато </w:t>
      </w:r>
      <w:r w:rsidRPr="00290A40">
        <w:rPr>
          <w:rFonts w:ascii="Calibri" w:hAnsi="Calibri" w:cs="Calibri"/>
          <w:sz w:val="24"/>
          <w:szCs w:val="24"/>
        </w:rPr>
        <w:t>през 201</w:t>
      </w:r>
      <w:r w:rsidR="00855AC2" w:rsidRPr="00290A40">
        <w:rPr>
          <w:rFonts w:ascii="Calibri" w:hAnsi="Calibri" w:cs="Calibri"/>
          <w:sz w:val="24"/>
          <w:szCs w:val="24"/>
        </w:rPr>
        <w:t>7 г.</w:t>
      </w:r>
      <w:r w:rsidR="00481C86" w:rsidRPr="00290A40">
        <w:rPr>
          <w:rFonts w:ascii="Calibri" w:hAnsi="Calibri" w:cs="Calibri"/>
          <w:sz w:val="24"/>
          <w:szCs w:val="24"/>
        </w:rPr>
        <w:t xml:space="preserve"> е  нараснал до  22</w:t>
      </w:r>
      <w:r w:rsidR="00D20012">
        <w:rPr>
          <w:rFonts w:ascii="Calibri" w:hAnsi="Calibri" w:cs="Calibri"/>
          <w:sz w:val="24"/>
          <w:szCs w:val="24"/>
        </w:rPr>
        <w:t>,</w:t>
      </w:r>
      <w:r w:rsidR="00481C86" w:rsidRPr="00290A40">
        <w:rPr>
          <w:rFonts w:ascii="Calibri" w:hAnsi="Calibri" w:cs="Calibri"/>
          <w:sz w:val="24"/>
          <w:szCs w:val="24"/>
        </w:rPr>
        <w:t>5%.</w:t>
      </w:r>
    </w:p>
    <w:p w:rsidR="0009002D" w:rsidRPr="00290A40" w:rsidRDefault="0009002D" w:rsidP="00290A40">
      <w:pPr>
        <w:pStyle w:val="ListParagraph"/>
        <w:spacing w:after="0" w:line="360" w:lineRule="auto"/>
        <w:ind w:left="0"/>
        <w:jc w:val="both"/>
        <w:rPr>
          <w:rFonts w:ascii="Calibri" w:hAnsi="Calibri" w:cs="Calibri"/>
          <w:color w:val="FF0000"/>
          <w:sz w:val="24"/>
          <w:szCs w:val="24"/>
        </w:rPr>
      </w:pPr>
      <w:r w:rsidRPr="00290A40">
        <w:rPr>
          <w:rFonts w:ascii="Calibri" w:hAnsi="Calibri" w:cs="Calibri"/>
          <w:sz w:val="24"/>
          <w:szCs w:val="24"/>
        </w:rPr>
        <w:lastRenderedPageBreak/>
        <w:t xml:space="preserve">Това е сериозна промяна за последните десет години, която вероятно показва промяна в разбирането за закрила на децата, която не означава само работа с тях, но и с техните родители. Тя е и резултат от специфичното разбиране на ИСДП за работа по случай и работа с родителите на децата, като отделни потребители, отделни клиенти. </w:t>
      </w:r>
    </w:p>
    <w:p w:rsidR="0009002D" w:rsidRPr="00290A40" w:rsidRDefault="0009002D" w:rsidP="0009002D">
      <w:pPr>
        <w:pStyle w:val="ListParagraph"/>
        <w:spacing w:after="0" w:line="360" w:lineRule="auto"/>
        <w:ind w:left="360"/>
        <w:jc w:val="both"/>
        <w:rPr>
          <w:rFonts w:ascii="Calibri" w:hAnsi="Calibri" w:cs="Calibri"/>
          <w:color w:val="FF0000"/>
          <w:sz w:val="24"/>
          <w:szCs w:val="24"/>
        </w:rPr>
      </w:pPr>
    </w:p>
    <w:p w:rsidR="0009002D" w:rsidRPr="00290A40" w:rsidRDefault="0009002D" w:rsidP="007B3A33">
      <w:pPr>
        <w:pStyle w:val="ListParagraph"/>
        <w:spacing w:after="0" w:line="360" w:lineRule="auto"/>
        <w:ind w:left="0"/>
        <w:jc w:val="both"/>
        <w:rPr>
          <w:rFonts w:ascii="Calibri" w:hAnsi="Calibri" w:cs="Calibri"/>
          <w:i/>
          <w:sz w:val="24"/>
          <w:szCs w:val="24"/>
        </w:rPr>
      </w:pPr>
      <w:r w:rsidRPr="00290A40">
        <w:rPr>
          <w:rFonts w:ascii="Calibri" w:hAnsi="Calibri" w:cs="Calibri"/>
          <w:i/>
          <w:sz w:val="24"/>
          <w:szCs w:val="24"/>
        </w:rPr>
        <w:t>Добра практика</w:t>
      </w:r>
    </w:p>
    <w:p w:rsidR="0009002D" w:rsidRPr="00290A40" w:rsidRDefault="0009002D" w:rsidP="007B3A33">
      <w:pPr>
        <w:pStyle w:val="ListParagraph"/>
        <w:spacing w:after="0" w:line="360" w:lineRule="auto"/>
        <w:ind w:left="0"/>
        <w:jc w:val="both"/>
        <w:rPr>
          <w:rFonts w:ascii="Calibri" w:hAnsi="Calibri" w:cs="Calibri"/>
          <w:i/>
          <w:sz w:val="24"/>
          <w:szCs w:val="24"/>
        </w:rPr>
      </w:pPr>
      <w:r w:rsidRPr="00290A40">
        <w:rPr>
          <w:rFonts w:ascii="Calibri" w:hAnsi="Calibri" w:cs="Calibri"/>
          <w:i/>
          <w:sz w:val="24"/>
          <w:szCs w:val="24"/>
        </w:rPr>
        <w:t>При постъпване на направление или заявка за подкрепа на дете обичайно се прави проучване на ситуацията, на проблема, на нуждите на детето и ресурсите по случая, което включва срещи и интервюта с родителите и близките и се изготвя професионална оценка. Ако тя покаже, че нуждите на детето могат да се удовлетворят основно в работата с него  се изготвя инд</w:t>
      </w:r>
      <w:r w:rsidR="00855AC2" w:rsidRPr="00290A40">
        <w:rPr>
          <w:rFonts w:ascii="Calibri" w:hAnsi="Calibri" w:cs="Calibri"/>
          <w:i/>
          <w:sz w:val="24"/>
          <w:szCs w:val="24"/>
        </w:rPr>
        <w:t>и</w:t>
      </w:r>
      <w:r w:rsidRPr="00290A40">
        <w:rPr>
          <w:rFonts w:ascii="Calibri" w:hAnsi="Calibri" w:cs="Calibri"/>
          <w:i/>
          <w:sz w:val="24"/>
          <w:szCs w:val="24"/>
        </w:rPr>
        <w:t>видуален план за работа с де</w:t>
      </w:r>
      <w:r w:rsidR="00855AC2" w:rsidRPr="00290A40">
        <w:rPr>
          <w:rFonts w:ascii="Calibri" w:hAnsi="Calibri" w:cs="Calibri"/>
          <w:i/>
          <w:sz w:val="24"/>
          <w:szCs w:val="24"/>
        </w:rPr>
        <w:t>т</w:t>
      </w:r>
      <w:r w:rsidRPr="00290A40">
        <w:rPr>
          <w:rFonts w:ascii="Calibri" w:hAnsi="Calibri" w:cs="Calibri"/>
          <w:i/>
          <w:sz w:val="24"/>
          <w:szCs w:val="24"/>
        </w:rPr>
        <w:t>ето. По-често оценката показва нужди на родителите, които могат да бъдат посрещнати, ако с тях заедно или по отделно се работи като със самостоятелен клиент. Тогава с родителя стартира работа по случай, който включва проу</w:t>
      </w:r>
      <w:r w:rsidR="00855AC2" w:rsidRPr="00290A40">
        <w:rPr>
          <w:rFonts w:ascii="Calibri" w:hAnsi="Calibri" w:cs="Calibri"/>
          <w:i/>
          <w:sz w:val="24"/>
          <w:szCs w:val="24"/>
        </w:rPr>
        <w:t>ч</w:t>
      </w:r>
      <w:r w:rsidRPr="00290A40">
        <w:rPr>
          <w:rFonts w:ascii="Calibri" w:hAnsi="Calibri" w:cs="Calibri"/>
          <w:i/>
          <w:sz w:val="24"/>
          <w:szCs w:val="24"/>
        </w:rPr>
        <w:t xml:space="preserve">ване, оценка и план за работа, изготвени от социален работник и екип, ако има необходимост. По този начин може да се разбере и посрещне родителското страданаие, което обикновено е в основата на трудностите в родителството, което от своя страна води до трудности при детето. </w:t>
      </w:r>
    </w:p>
    <w:p w:rsidR="00F91FC8" w:rsidRPr="00290A40" w:rsidRDefault="00F91FC8" w:rsidP="00F91FC8">
      <w:pPr>
        <w:pStyle w:val="ListParagraph"/>
        <w:spacing w:after="0" w:line="360" w:lineRule="auto"/>
        <w:ind w:left="360"/>
        <w:jc w:val="both"/>
        <w:rPr>
          <w:rFonts w:ascii="Calibri" w:hAnsi="Calibri" w:cs="Calibri"/>
          <w:sz w:val="24"/>
          <w:szCs w:val="24"/>
        </w:rPr>
      </w:pPr>
    </w:p>
    <w:p w:rsidR="00B24FBA" w:rsidRDefault="0009002D" w:rsidP="00B24FBA">
      <w:pPr>
        <w:pStyle w:val="Heading2"/>
      </w:pPr>
      <w:bookmarkStart w:id="9" w:name="_Toc514682667"/>
      <w:r w:rsidRPr="00290A40">
        <w:t>2.2.</w:t>
      </w:r>
      <w:r w:rsidR="00D20012">
        <w:t xml:space="preserve"> </w:t>
      </w:r>
      <w:r w:rsidR="00B24FBA" w:rsidRPr="00290A40">
        <w:t>Работа по превенция на насилието</w:t>
      </w:r>
      <w:bookmarkEnd w:id="9"/>
    </w:p>
    <w:p w:rsidR="00C87009" w:rsidRPr="00290A40" w:rsidRDefault="00D6685C" w:rsidP="00651637">
      <w:pPr>
        <w:pStyle w:val="normal0"/>
        <w:spacing w:line="360" w:lineRule="auto"/>
        <w:jc w:val="both"/>
        <w:rPr>
          <w:b/>
          <w:sz w:val="24"/>
          <w:szCs w:val="24"/>
        </w:rPr>
      </w:pPr>
      <w:r w:rsidRPr="00290A40">
        <w:rPr>
          <w:b/>
          <w:sz w:val="24"/>
          <w:szCs w:val="24"/>
        </w:rPr>
        <w:t xml:space="preserve">Работа по превенция на насилието през 2016 г. е била около </w:t>
      </w:r>
      <w:r w:rsidR="00F91FC8" w:rsidRPr="00290A40">
        <w:rPr>
          <w:b/>
          <w:sz w:val="24"/>
          <w:szCs w:val="24"/>
        </w:rPr>
        <w:t>90% от работата с родителите, като 10% обхващат работата по обучение и подготовка на осиновители и приемни родители</w:t>
      </w:r>
      <w:r w:rsidR="00F91FC8" w:rsidRPr="00290A40">
        <w:rPr>
          <w:sz w:val="24"/>
          <w:szCs w:val="24"/>
        </w:rPr>
        <w:t xml:space="preserve">. </w:t>
      </w:r>
      <w:r w:rsidR="00F91FC8" w:rsidRPr="00290A40">
        <w:rPr>
          <w:b/>
          <w:sz w:val="24"/>
          <w:szCs w:val="24"/>
        </w:rPr>
        <w:t>През 2017 г. тя о</w:t>
      </w:r>
      <w:r w:rsidR="00D20012">
        <w:rPr>
          <w:b/>
          <w:sz w:val="24"/>
          <w:szCs w:val="24"/>
        </w:rPr>
        <w:t>б</w:t>
      </w:r>
      <w:r w:rsidR="00F91FC8" w:rsidRPr="00290A40">
        <w:rPr>
          <w:b/>
          <w:sz w:val="24"/>
          <w:szCs w:val="24"/>
        </w:rPr>
        <w:t>хваща 86%, тъй като относителният дял на подготовка на осиновители и приемни родители е нараснал. Всички други форми на работа имат превантивно отношение към насилието над деца</w:t>
      </w:r>
      <w:r w:rsidR="00B751F7" w:rsidRPr="00290A40">
        <w:rPr>
          <w:b/>
          <w:sz w:val="24"/>
          <w:szCs w:val="24"/>
        </w:rPr>
        <w:t>, но не се разпознават като такива</w:t>
      </w:r>
      <w:r w:rsidR="00F91FC8" w:rsidRPr="00290A40">
        <w:rPr>
          <w:b/>
          <w:sz w:val="24"/>
          <w:szCs w:val="24"/>
        </w:rPr>
        <w:t xml:space="preserve">. </w:t>
      </w:r>
      <w:r w:rsidR="00C87009" w:rsidRPr="00290A40">
        <w:rPr>
          <w:b/>
          <w:sz w:val="24"/>
          <w:szCs w:val="24"/>
        </w:rPr>
        <w:t xml:space="preserve"> </w:t>
      </w:r>
    </w:p>
    <w:p w:rsidR="00B27BE8" w:rsidRPr="00290A40" w:rsidRDefault="00B27BE8" w:rsidP="00651637">
      <w:pPr>
        <w:pStyle w:val="normal0"/>
        <w:spacing w:line="360" w:lineRule="auto"/>
        <w:jc w:val="both"/>
        <w:rPr>
          <w:sz w:val="24"/>
          <w:szCs w:val="24"/>
        </w:rPr>
      </w:pPr>
      <w:r w:rsidRPr="00290A40">
        <w:rPr>
          <w:b/>
          <w:sz w:val="24"/>
          <w:szCs w:val="24"/>
        </w:rPr>
        <w:t>Устойчиво се увеличава делът на превенция на емоционалното насилие над деца в семейството.</w:t>
      </w:r>
    </w:p>
    <w:p w:rsidR="00B751F7" w:rsidRPr="00290A40" w:rsidRDefault="005A3B4C" w:rsidP="00651637">
      <w:pPr>
        <w:pStyle w:val="normal0"/>
        <w:spacing w:line="360" w:lineRule="auto"/>
        <w:jc w:val="both"/>
        <w:rPr>
          <w:sz w:val="24"/>
          <w:szCs w:val="24"/>
        </w:rPr>
      </w:pPr>
      <w:r w:rsidRPr="00290A40">
        <w:rPr>
          <w:sz w:val="24"/>
          <w:szCs w:val="24"/>
        </w:rPr>
        <w:t>Превенцията на емоционалното насилие следва да се приеме като същност на работата при родителски конфликти, разводи и раздели</w:t>
      </w:r>
      <w:r w:rsidR="00B751F7" w:rsidRPr="00290A40">
        <w:rPr>
          <w:sz w:val="24"/>
          <w:szCs w:val="24"/>
        </w:rPr>
        <w:t>,</w:t>
      </w:r>
      <w:r w:rsidR="00D20012">
        <w:rPr>
          <w:sz w:val="24"/>
          <w:szCs w:val="24"/>
        </w:rPr>
        <w:t xml:space="preserve"> като същността на работата е </w:t>
      </w:r>
      <w:r w:rsidR="00D20012">
        <w:rPr>
          <w:sz w:val="24"/>
          <w:szCs w:val="24"/>
        </w:rPr>
        <w:lastRenderedPageBreak/>
        <w:t>с</w:t>
      </w:r>
      <w:r w:rsidR="00B751F7" w:rsidRPr="00290A40">
        <w:rPr>
          <w:sz w:val="24"/>
          <w:szCs w:val="24"/>
        </w:rPr>
        <w:t xml:space="preserve"> родителите, не с децата.</w:t>
      </w:r>
      <w:r w:rsidRPr="00290A40">
        <w:rPr>
          <w:sz w:val="24"/>
          <w:szCs w:val="24"/>
        </w:rPr>
        <w:t xml:space="preserve"> </w:t>
      </w:r>
      <w:r w:rsidR="00B751F7" w:rsidRPr="00290A40">
        <w:rPr>
          <w:sz w:val="24"/>
          <w:szCs w:val="24"/>
        </w:rPr>
        <w:t xml:space="preserve">Прави впечатление, че делът на направления за работа при тежки семейни конфликти е около 7% за 2016 г., а за 2017 г. вече е 16%, който заедно с психологическото консултиране и медиираните срещи, които също основно се прилагат при семейни конфликти,  достига почти 40 % от работата с родители. </w:t>
      </w:r>
    </w:p>
    <w:p w:rsidR="00B751F7" w:rsidRPr="00290A40" w:rsidRDefault="00B751F7" w:rsidP="00651637">
      <w:pPr>
        <w:pStyle w:val="ListParagraph"/>
        <w:spacing w:after="0" w:line="360" w:lineRule="auto"/>
        <w:ind w:left="0"/>
        <w:jc w:val="both"/>
        <w:rPr>
          <w:rFonts w:ascii="Calibri" w:hAnsi="Calibri" w:cs="Calibri"/>
          <w:i/>
          <w:sz w:val="24"/>
          <w:szCs w:val="24"/>
        </w:rPr>
      </w:pPr>
      <w:r w:rsidRPr="00290A40">
        <w:rPr>
          <w:rFonts w:ascii="Calibri" w:hAnsi="Calibri" w:cs="Calibri"/>
          <w:i/>
          <w:sz w:val="24"/>
          <w:szCs w:val="24"/>
        </w:rPr>
        <w:t>Обещаваща практика – Гарантиране на контакт с двамата родители в полза на детето</w:t>
      </w:r>
    </w:p>
    <w:p w:rsidR="00B751F7" w:rsidRPr="00290A40" w:rsidRDefault="00B751F7" w:rsidP="00290A40">
      <w:pPr>
        <w:pStyle w:val="ListParagraph"/>
        <w:spacing w:after="0" w:line="360" w:lineRule="auto"/>
        <w:ind w:left="0"/>
        <w:jc w:val="both"/>
        <w:rPr>
          <w:rFonts w:ascii="Calibri" w:hAnsi="Calibri" w:cs="Calibri"/>
          <w:i/>
          <w:sz w:val="24"/>
          <w:szCs w:val="24"/>
        </w:rPr>
      </w:pPr>
      <w:r w:rsidRPr="00290A40">
        <w:rPr>
          <w:rFonts w:ascii="Calibri" w:hAnsi="Calibri" w:cs="Calibri"/>
          <w:i/>
          <w:sz w:val="24"/>
          <w:szCs w:val="24"/>
        </w:rPr>
        <w:t>Работата при тежки семейни конфликти е насочена към овластяване на родителите, осигуряване на контакт на детето с всеки от родителите. Когато е необходимо</w:t>
      </w:r>
      <w:r w:rsidR="00D20012">
        <w:rPr>
          <w:rFonts w:ascii="Calibri" w:hAnsi="Calibri" w:cs="Calibri"/>
          <w:i/>
          <w:sz w:val="24"/>
          <w:szCs w:val="24"/>
        </w:rPr>
        <w:t>,</w:t>
      </w:r>
      <w:r w:rsidRPr="00290A40">
        <w:rPr>
          <w:rFonts w:ascii="Calibri" w:hAnsi="Calibri" w:cs="Calibri"/>
          <w:i/>
          <w:sz w:val="24"/>
          <w:szCs w:val="24"/>
        </w:rPr>
        <w:t xml:space="preserve"> контактът е наблюдаван в специализирано помещение „Синя стая“, или друго подходящо място. Нашето разбиране е, че всяко дете има право на контакт със своите родители. Осигурихме контакт на изоставено на улицата бебе с родителите му, защото смятаме, че за бебето е добре да може да се раздели с майката и бащата през техните добри думи. </w:t>
      </w:r>
    </w:p>
    <w:p w:rsidR="00651637" w:rsidRPr="00290A40" w:rsidRDefault="00651637" w:rsidP="00B751F7">
      <w:pPr>
        <w:pStyle w:val="ListParagraph"/>
        <w:spacing w:after="0" w:line="360" w:lineRule="auto"/>
        <w:ind w:left="360"/>
        <w:jc w:val="both"/>
        <w:rPr>
          <w:rFonts w:ascii="Calibri" w:hAnsi="Calibri"/>
          <w:sz w:val="24"/>
          <w:szCs w:val="24"/>
        </w:rPr>
      </w:pPr>
    </w:p>
    <w:p w:rsidR="00B751F7" w:rsidRPr="00290A40" w:rsidRDefault="005A3B4C" w:rsidP="007B3A33">
      <w:pPr>
        <w:pStyle w:val="ListParagraph"/>
        <w:spacing w:after="0" w:line="360" w:lineRule="auto"/>
        <w:ind w:left="0"/>
        <w:jc w:val="both"/>
        <w:rPr>
          <w:rFonts w:ascii="Calibri" w:hAnsi="Calibri"/>
          <w:sz w:val="24"/>
          <w:szCs w:val="24"/>
        </w:rPr>
      </w:pPr>
      <w:r w:rsidRPr="00290A40">
        <w:rPr>
          <w:rFonts w:ascii="Calibri" w:hAnsi="Calibri"/>
          <w:sz w:val="24"/>
          <w:szCs w:val="24"/>
        </w:rPr>
        <w:t xml:space="preserve">Анализът на нашата работа показва, че трудностите в подкрепата и постигането на резултати, съотнесени с най-добрия интерес на децата произтичат от недостиг на закон и граници, които да дадат сигурност на детето и възможност да се възползва от подкрепата. </w:t>
      </w:r>
    </w:p>
    <w:p w:rsidR="00651637" w:rsidRPr="00290A40" w:rsidRDefault="00651637" w:rsidP="00B751F7">
      <w:pPr>
        <w:pStyle w:val="ListParagraph"/>
        <w:spacing w:after="0" w:line="360" w:lineRule="auto"/>
        <w:ind w:left="360"/>
        <w:jc w:val="both"/>
        <w:rPr>
          <w:rFonts w:ascii="Calibri" w:hAnsi="Calibri"/>
          <w:sz w:val="24"/>
          <w:szCs w:val="24"/>
        </w:rPr>
      </w:pPr>
    </w:p>
    <w:p w:rsidR="00B751F7" w:rsidRPr="00290A40" w:rsidRDefault="005A3B4C" w:rsidP="007B3A33">
      <w:pPr>
        <w:pStyle w:val="ListParagraph"/>
        <w:spacing w:after="0" w:line="360" w:lineRule="auto"/>
        <w:ind w:left="0"/>
        <w:jc w:val="both"/>
        <w:rPr>
          <w:rFonts w:ascii="Calibri" w:hAnsi="Calibri"/>
          <w:sz w:val="24"/>
          <w:szCs w:val="24"/>
        </w:rPr>
      </w:pPr>
      <w:r w:rsidRPr="00290A40">
        <w:rPr>
          <w:rFonts w:ascii="Calibri" w:hAnsi="Calibri"/>
          <w:sz w:val="24"/>
          <w:szCs w:val="24"/>
        </w:rPr>
        <w:t>В преобладаващата част от случаите не се прилагат решенията на съда за контакт на детето</w:t>
      </w:r>
      <w:r w:rsidR="00855AC2" w:rsidRPr="00290A40">
        <w:rPr>
          <w:rFonts w:ascii="Calibri" w:hAnsi="Calibri"/>
          <w:sz w:val="24"/>
          <w:szCs w:val="24"/>
        </w:rPr>
        <w:t xml:space="preserve"> с отчуждения родител</w:t>
      </w:r>
      <w:r w:rsidRPr="00290A40">
        <w:rPr>
          <w:rFonts w:ascii="Calibri" w:hAnsi="Calibri"/>
          <w:sz w:val="24"/>
          <w:szCs w:val="24"/>
        </w:rPr>
        <w:t xml:space="preserve">, като обичайно родителят, който полага грижи </w:t>
      </w:r>
      <w:r w:rsidR="00111BCB" w:rsidRPr="00290A40">
        <w:rPr>
          <w:rFonts w:ascii="Calibri" w:hAnsi="Calibri"/>
          <w:sz w:val="24"/>
          <w:szCs w:val="24"/>
        </w:rPr>
        <w:t xml:space="preserve">най-малко </w:t>
      </w:r>
      <w:r w:rsidRPr="00290A40">
        <w:rPr>
          <w:rFonts w:ascii="Calibri" w:hAnsi="Calibri"/>
          <w:sz w:val="24"/>
          <w:szCs w:val="24"/>
        </w:rPr>
        <w:t>злоупотребява емоционално с детето.</w:t>
      </w:r>
      <w:r w:rsidR="00B751F7" w:rsidRPr="00290A40">
        <w:rPr>
          <w:rFonts w:ascii="Calibri" w:hAnsi="Calibri"/>
          <w:sz w:val="24"/>
          <w:szCs w:val="24"/>
        </w:rPr>
        <w:t xml:space="preserve"> </w:t>
      </w:r>
    </w:p>
    <w:p w:rsidR="00651637" w:rsidRPr="00290A40" w:rsidRDefault="00651637" w:rsidP="00B751F7">
      <w:pPr>
        <w:pStyle w:val="ListParagraph"/>
        <w:spacing w:after="0" w:line="360" w:lineRule="auto"/>
        <w:ind w:left="360"/>
        <w:jc w:val="both"/>
        <w:rPr>
          <w:rFonts w:ascii="Calibri" w:hAnsi="Calibri"/>
          <w:sz w:val="24"/>
          <w:szCs w:val="24"/>
        </w:rPr>
      </w:pPr>
    </w:p>
    <w:p w:rsidR="00B751F7" w:rsidRPr="00290A40" w:rsidRDefault="005A3B4C" w:rsidP="007B3A33">
      <w:pPr>
        <w:pStyle w:val="ListParagraph"/>
        <w:spacing w:after="0" w:line="360" w:lineRule="auto"/>
        <w:ind w:left="0"/>
        <w:jc w:val="both"/>
        <w:rPr>
          <w:rFonts w:ascii="Calibri" w:hAnsi="Calibri"/>
          <w:sz w:val="24"/>
          <w:szCs w:val="24"/>
        </w:rPr>
      </w:pPr>
      <w:r w:rsidRPr="00290A40">
        <w:rPr>
          <w:rFonts w:ascii="Calibri" w:hAnsi="Calibri"/>
          <w:sz w:val="24"/>
          <w:szCs w:val="24"/>
        </w:rPr>
        <w:t xml:space="preserve">Системата за закрила по-скоро не идентифицира родителските конфликти, родителското отчуждение като вид насилие над децата и неоправдано често само </w:t>
      </w:r>
      <w:r w:rsidR="004E1765" w:rsidRPr="00290A40">
        <w:rPr>
          <w:rFonts w:ascii="Calibri" w:hAnsi="Calibri"/>
          <w:sz w:val="24"/>
          <w:szCs w:val="24"/>
        </w:rPr>
        <w:t>децата са</w:t>
      </w:r>
      <w:r w:rsidRPr="00290A40">
        <w:rPr>
          <w:rFonts w:ascii="Calibri" w:hAnsi="Calibri"/>
          <w:sz w:val="24"/>
          <w:szCs w:val="24"/>
        </w:rPr>
        <w:t xml:space="preserve"> насочени към ползване на услуги. Детето следва да е насочено към услуга само при условие, че е гарантирана емоционална сигурност.</w:t>
      </w:r>
      <w:r w:rsidR="004E1765" w:rsidRPr="00290A40">
        <w:rPr>
          <w:rFonts w:ascii="Calibri" w:hAnsi="Calibri"/>
          <w:sz w:val="24"/>
          <w:szCs w:val="24"/>
        </w:rPr>
        <w:t>, т. е работи се и с родителите.</w:t>
      </w:r>
    </w:p>
    <w:p w:rsidR="00651637" w:rsidRPr="00290A40" w:rsidRDefault="00651637" w:rsidP="00B751F7">
      <w:pPr>
        <w:pStyle w:val="ListParagraph"/>
        <w:spacing w:after="0" w:line="360" w:lineRule="auto"/>
        <w:ind w:left="360"/>
        <w:jc w:val="both"/>
        <w:rPr>
          <w:rFonts w:ascii="Calibri" w:hAnsi="Calibri"/>
          <w:sz w:val="24"/>
          <w:szCs w:val="24"/>
        </w:rPr>
      </w:pPr>
    </w:p>
    <w:p w:rsidR="00651637" w:rsidRPr="00290A40" w:rsidRDefault="005A3B4C" w:rsidP="007B3A33">
      <w:pPr>
        <w:pStyle w:val="ListParagraph"/>
        <w:spacing w:after="0" w:line="360" w:lineRule="auto"/>
        <w:ind w:left="0"/>
        <w:jc w:val="both"/>
        <w:rPr>
          <w:rFonts w:ascii="Calibri" w:hAnsi="Calibri"/>
          <w:sz w:val="24"/>
          <w:szCs w:val="24"/>
        </w:rPr>
      </w:pPr>
      <w:r w:rsidRPr="00290A40">
        <w:rPr>
          <w:rFonts w:ascii="Calibri" w:hAnsi="Calibri"/>
          <w:sz w:val="24"/>
          <w:szCs w:val="24"/>
        </w:rPr>
        <w:t xml:space="preserve">Продължителността на конфликтите увеличава риска за децата и е необходимо да се предприемат мерки за закрила, включително с извеждане от семейството. Има </w:t>
      </w:r>
      <w:r w:rsidRPr="00290A40">
        <w:rPr>
          <w:rFonts w:ascii="Calibri" w:hAnsi="Calibri"/>
          <w:sz w:val="24"/>
          <w:szCs w:val="24"/>
        </w:rPr>
        <w:lastRenderedPageBreak/>
        <w:t xml:space="preserve">тенденция да се увеличават и случаите, които </w:t>
      </w:r>
      <w:r w:rsidR="00111BCB">
        <w:rPr>
          <w:rFonts w:ascii="Calibri" w:hAnsi="Calibri"/>
          <w:sz w:val="24"/>
          <w:szCs w:val="24"/>
        </w:rPr>
        <w:t>отдел „Закрила на детето”</w:t>
      </w:r>
      <w:r w:rsidRPr="00290A40">
        <w:rPr>
          <w:rFonts w:ascii="Calibri" w:hAnsi="Calibri"/>
          <w:sz w:val="24"/>
          <w:szCs w:val="24"/>
        </w:rPr>
        <w:t xml:space="preserve"> насочва за подкрепа при тежки семейни конфликти и родителско отчуждение. Подкрепа</w:t>
      </w:r>
      <w:r w:rsidR="00111BCB">
        <w:rPr>
          <w:rFonts w:ascii="Calibri" w:hAnsi="Calibri"/>
          <w:sz w:val="24"/>
          <w:szCs w:val="24"/>
        </w:rPr>
        <w:t xml:space="preserve">та, оказана </w:t>
      </w:r>
      <w:r w:rsidRPr="00290A40">
        <w:rPr>
          <w:rFonts w:ascii="Calibri" w:hAnsi="Calibri"/>
          <w:sz w:val="24"/>
          <w:szCs w:val="24"/>
        </w:rPr>
        <w:t xml:space="preserve"> </w:t>
      </w:r>
      <w:r w:rsidRPr="00290A40">
        <w:rPr>
          <w:rFonts w:ascii="Calibri" w:hAnsi="Calibri"/>
          <w:b/>
          <w:i/>
          <w:sz w:val="24"/>
          <w:szCs w:val="24"/>
        </w:rPr>
        <w:t xml:space="preserve">на  деца при тежки семейни конфликти и </w:t>
      </w:r>
      <w:r w:rsidR="00111BCB">
        <w:rPr>
          <w:rFonts w:ascii="Calibri" w:hAnsi="Calibri"/>
          <w:b/>
          <w:i/>
          <w:sz w:val="24"/>
          <w:szCs w:val="24"/>
        </w:rPr>
        <w:t xml:space="preserve">в </w:t>
      </w:r>
      <w:r w:rsidRPr="00290A40">
        <w:rPr>
          <w:rFonts w:ascii="Calibri" w:hAnsi="Calibri"/>
          <w:b/>
          <w:i/>
          <w:sz w:val="24"/>
          <w:szCs w:val="24"/>
        </w:rPr>
        <w:t xml:space="preserve">медиирани срещи е общо 161 </w:t>
      </w:r>
      <w:r w:rsidR="00111BCB">
        <w:rPr>
          <w:rFonts w:ascii="Calibri" w:hAnsi="Calibri"/>
          <w:b/>
          <w:i/>
          <w:sz w:val="24"/>
          <w:szCs w:val="24"/>
        </w:rPr>
        <w:t xml:space="preserve">случая </w:t>
      </w:r>
      <w:r w:rsidRPr="00290A40">
        <w:rPr>
          <w:rFonts w:ascii="Calibri" w:hAnsi="Calibri"/>
          <w:b/>
          <w:i/>
          <w:sz w:val="24"/>
          <w:szCs w:val="24"/>
        </w:rPr>
        <w:t>за 20</w:t>
      </w:r>
      <w:r w:rsidR="00B751F7" w:rsidRPr="00290A40">
        <w:rPr>
          <w:rFonts w:ascii="Calibri" w:hAnsi="Calibri"/>
          <w:b/>
          <w:i/>
          <w:sz w:val="24"/>
          <w:szCs w:val="24"/>
        </w:rPr>
        <w:t>1</w:t>
      </w:r>
      <w:r w:rsidRPr="00290A40">
        <w:rPr>
          <w:rFonts w:ascii="Calibri" w:hAnsi="Calibri"/>
          <w:b/>
          <w:i/>
          <w:sz w:val="24"/>
          <w:szCs w:val="24"/>
        </w:rPr>
        <w:t xml:space="preserve">7 г. </w:t>
      </w:r>
      <w:r w:rsidRPr="00290A40">
        <w:rPr>
          <w:rFonts w:ascii="Calibri" w:eastAsia="Times New Roman" w:hAnsi="Calibri"/>
          <w:sz w:val="24"/>
          <w:szCs w:val="24"/>
        </w:rPr>
        <w:t>От анализа на случаите може да се каже, че голяма част от децата  са в тийнейджърска възраст и са имали нужда от подкрепа за преодоляване  на възрастови кризи</w:t>
      </w:r>
      <w:r w:rsidRPr="00290A40">
        <w:rPr>
          <w:rFonts w:ascii="Calibri" w:hAnsi="Calibri"/>
          <w:sz w:val="24"/>
          <w:szCs w:val="24"/>
        </w:rPr>
        <w:t>.</w:t>
      </w:r>
      <w:r w:rsidRPr="00290A40">
        <w:rPr>
          <w:rFonts w:ascii="Calibri" w:eastAsia="Times New Roman" w:hAnsi="Calibri"/>
          <w:sz w:val="24"/>
          <w:szCs w:val="24"/>
        </w:rPr>
        <w:t xml:space="preserve"> Друга част от децата живеят в конфликтни семейни взаимоотношения и кризи след развод на</w:t>
      </w:r>
      <w:r w:rsidRPr="00290A40">
        <w:rPr>
          <w:rFonts w:ascii="Calibri" w:hAnsi="Calibri"/>
          <w:sz w:val="24"/>
          <w:szCs w:val="24"/>
        </w:rPr>
        <w:t xml:space="preserve"> родителите.</w:t>
      </w:r>
      <w:r w:rsidR="00651637" w:rsidRPr="00290A40">
        <w:rPr>
          <w:rFonts w:ascii="Calibri" w:hAnsi="Calibri"/>
          <w:sz w:val="24"/>
          <w:szCs w:val="24"/>
        </w:rPr>
        <w:t xml:space="preserve"> </w:t>
      </w:r>
    </w:p>
    <w:p w:rsidR="00855AC2" w:rsidRPr="00290A40" w:rsidRDefault="00855AC2" w:rsidP="00651637">
      <w:pPr>
        <w:pStyle w:val="ListParagraph"/>
        <w:spacing w:after="0" w:line="360" w:lineRule="auto"/>
        <w:ind w:left="360"/>
        <w:jc w:val="both"/>
        <w:rPr>
          <w:rFonts w:ascii="Calibri" w:hAnsi="Calibri"/>
          <w:i/>
          <w:sz w:val="24"/>
          <w:szCs w:val="24"/>
        </w:rPr>
      </w:pPr>
    </w:p>
    <w:p w:rsidR="00651637" w:rsidRPr="00290A40" w:rsidRDefault="005A3B4C" w:rsidP="007B3A33">
      <w:pPr>
        <w:pStyle w:val="ListParagraph"/>
        <w:spacing w:after="0" w:line="360" w:lineRule="auto"/>
        <w:ind w:left="0"/>
        <w:jc w:val="both"/>
        <w:rPr>
          <w:rFonts w:ascii="Calibri" w:hAnsi="Calibri"/>
          <w:i/>
          <w:sz w:val="24"/>
          <w:szCs w:val="24"/>
        </w:rPr>
      </w:pPr>
      <w:r w:rsidRPr="00290A40">
        <w:rPr>
          <w:rFonts w:ascii="Calibri" w:hAnsi="Calibri"/>
          <w:i/>
          <w:sz w:val="24"/>
          <w:szCs w:val="24"/>
        </w:rPr>
        <w:t>Обещаваща практика</w:t>
      </w:r>
      <w:r w:rsidR="00651637" w:rsidRPr="00290A40">
        <w:rPr>
          <w:rFonts w:ascii="Calibri" w:hAnsi="Calibri"/>
          <w:i/>
          <w:sz w:val="24"/>
          <w:szCs w:val="24"/>
        </w:rPr>
        <w:t xml:space="preserve"> </w:t>
      </w:r>
    </w:p>
    <w:p w:rsidR="00676DA0" w:rsidRDefault="005A3B4C" w:rsidP="007B3A33">
      <w:pPr>
        <w:pStyle w:val="ListParagraph"/>
        <w:spacing w:after="0" w:line="360" w:lineRule="auto"/>
        <w:ind w:left="0"/>
        <w:jc w:val="both"/>
        <w:rPr>
          <w:rFonts w:ascii="Calibri" w:hAnsi="Calibri"/>
          <w:i/>
          <w:iCs/>
          <w:sz w:val="24"/>
          <w:szCs w:val="24"/>
        </w:rPr>
      </w:pPr>
      <w:r w:rsidRPr="00290A40">
        <w:rPr>
          <w:rFonts w:ascii="Calibri" w:hAnsi="Calibri"/>
          <w:i/>
          <w:sz w:val="24"/>
          <w:szCs w:val="24"/>
        </w:rPr>
        <w:t>Медиирани срещи:</w:t>
      </w:r>
      <w:r w:rsidRPr="00290A40">
        <w:rPr>
          <w:rFonts w:ascii="Calibri" w:hAnsi="Calibri"/>
          <w:i/>
          <w:iCs/>
          <w:sz w:val="24"/>
          <w:szCs w:val="24"/>
        </w:rPr>
        <w:t xml:space="preserve"> Родителите са се </w:t>
      </w:r>
      <w:r w:rsidR="004D439E" w:rsidRPr="00290A40">
        <w:rPr>
          <w:rFonts w:ascii="Calibri" w:hAnsi="Calibri"/>
          <w:i/>
          <w:iCs/>
          <w:sz w:val="24"/>
          <w:szCs w:val="24"/>
        </w:rPr>
        <w:t>развели преди две години и момчето</w:t>
      </w:r>
      <w:r w:rsidR="008C1A3D">
        <w:rPr>
          <w:rFonts w:ascii="Calibri" w:hAnsi="Calibri"/>
          <w:i/>
          <w:iCs/>
          <w:sz w:val="24"/>
          <w:szCs w:val="24"/>
        </w:rPr>
        <w:t xml:space="preserve"> </w:t>
      </w:r>
      <w:r w:rsidR="00481C86" w:rsidRPr="00290A40">
        <w:rPr>
          <w:rFonts w:ascii="Calibri" w:hAnsi="Calibri"/>
          <w:i/>
          <w:iCs/>
          <w:sz w:val="24"/>
          <w:szCs w:val="24"/>
        </w:rPr>
        <w:t>/5 год</w:t>
      </w:r>
      <w:r w:rsidR="008C1A3D">
        <w:rPr>
          <w:rFonts w:ascii="Calibri" w:hAnsi="Calibri"/>
          <w:i/>
          <w:iCs/>
          <w:sz w:val="24"/>
          <w:szCs w:val="24"/>
        </w:rPr>
        <w:t>ини</w:t>
      </w:r>
      <w:r w:rsidR="00481C86" w:rsidRPr="00290A40">
        <w:rPr>
          <w:rFonts w:ascii="Calibri" w:hAnsi="Calibri"/>
          <w:i/>
          <w:iCs/>
          <w:sz w:val="24"/>
          <w:szCs w:val="24"/>
        </w:rPr>
        <w:t>/</w:t>
      </w:r>
      <w:r w:rsidRPr="00290A40">
        <w:rPr>
          <w:rFonts w:ascii="Calibri" w:hAnsi="Calibri"/>
          <w:i/>
          <w:iCs/>
          <w:sz w:val="24"/>
          <w:szCs w:val="24"/>
        </w:rPr>
        <w:t xml:space="preserve"> е останало с майка си и нейните родители. Не е виждало баща си повече от година и половина. Бащата настоява да се вижда с детето и майката казва, че тя не се противопоставя, защото си дава сметка, че детето има нужда от контакт със своя баща. Срещите се извършват в ЦОП и се меди</w:t>
      </w:r>
      <w:r w:rsidR="00481C86" w:rsidRPr="00290A40">
        <w:rPr>
          <w:rFonts w:ascii="Calibri" w:hAnsi="Calibri"/>
          <w:i/>
          <w:iCs/>
          <w:sz w:val="24"/>
          <w:szCs w:val="24"/>
        </w:rPr>
        <w:t>и</w:t>
      </w:r>
      <w:r w:rsidRPr="00290A40">
        <w:rPr>
          <w:rFonts w:ascii="Calibri" w:hAnsi="Calibri"/>
          <w:i/>
          <w:iCs/>
          <w:sz w:val="24"/>
          <w:szCs w:val="24"/>
        </w:rPr>
        <w:t xml:space="preserve">рат от психолог. Детето отказва да се види с баща си, майката стои до него, гали го и му говори: „Не се бой, аз съм тука, не се притеснявай…”. Психологът се договаря с детето, че бащата може да влезе в кабинета само да го види, че детето ще говори с него само когато и ако реши. Първоначално майката също е в кабинета, защото детето отказва да бъде без нея. Постепенно и в резултат на работата с майката по посока на промяна на нейните послания към детето, детето започва да остава само с психолога, а бащата присъства. След продължителна работа детето разбира, че може да говори с баща си, без това да бъде „предателство” към майка му и контактът постепенно се възстановява. Като последица, детето започна „да се отлепя” от майка си, да играе спокойно със своите връстници, да става по-автономно.  </w:t>
      </w:r>
    </w:p>
    <w:p w:rsidR="00B24FBA" w:rsidRDefault="00651637" w:rsidP="00B24FBA">
      <w:pPr>
        <w:pStyle w:val="Heading2"/>
      </w:pPr>
      <w:r w:rsidRPr="00290A40">
        <w:rPr>
          <w:rFonts w:cs="Calibri"/>
        </w:rPr>
        <w:t xml:space="preserve"> </w:t>
      </w:r>
      <w:bookmarkStart w:id="10" w:name="_Toc514682668"/>
      <w:r w:rsidRPr="00290A40">
        <w:t>2.</w:t>
      </w:r>
      <w:r w:rsidR="007B3A33">
        <w:t>3.</w:t>
      </w:r>
      <w:r w:rsidR="00676DA0">
        <w:t xml:space="preserve"> </w:t>
      </w:r>
      <w:r w:rsidR="00B24FBA" w:rsidRPr="00290A40">
        <w:t>Пре</w:t>
      </w:r>
      <w:r w:rsidR="00B24FBA">
        <w:t>венция</w:t>
      </w:r>
      <w:r w:rsidR="00B24FBA" w:rsidRPr="00290A40">
        <w:t xml:space="preserve"> на р</w:t>
      </w:r>
      <w:r w:rsidR="00B24FBA">
        <w:t>аздялата на детето от родното семейство</w:t>
      </w:r>
      <w:bookmarkEnd w:id="10"/>
    </w:p>
    <w:p w:rsidR="00185379" w:rsidRPr="007B3A33" w:rsidRDefault="00284DC6" w:rsidP="007B3A33">
      <w:pPr>
        <w:pStyle w:val="ListParagraph"/>
        <w:spacing w:after="0" w:line="360" w:lineRule="auto"/>
        <w:ind w:left="0"/>
        <w:jc w:val="both"/>
        <w:rPr>
          <w:rFonts w:ascii="Calibri" w:hAnsi="Calibri"/>
          <w:i/>
          <w:iCs/>
          <w:sz w:val="24"/>
          <w:szCs w:val="24"/>
        </w:rPr>
      </w:pPr>
      <w:r w:rsidRPr="00290A40">
        <w:rPr>
          <w:rFonts w:ascii="Calibri" w:hAnsi="Calibri"/>
          <w:b/>
          <w:sz w:val="24"/>
          <w:szCs w:val="24"/>
        </w:rPr>
        <w:t>Превенцията на раздялата на детето от родното му семейството е ефективна, когато са налице обединени действия за повишаване на родителския капацитет, социално подпомагане, заетост, жилищна подкрепа и пр. на семейството</w:t>
      </w:r>
      <w:r w:rsidR="0054668E" w:rsidRPr="00290A40">
        <w:rPr>
          <w:rFonts w:ascii="Calibri" w:hAnsi="Calibri"/>
          <w:b/>
          <w:sz w:val="24"/>
          <w:szCs w:val="24"/>
        </w:rPr>
        <w:t xml:space="preserve">. </w:t>
      </w:r>
      <w:r w:rsidR="008C76F4" w:rsidRPr="00290A40">
        <w:rPr>
          <w:rFonts w:ascii="Calibri" w:hAnsi="Calibri"/>
          <w:b/>
          <w:sz w:val="24"/>
          <w:szCs w:val="24"/>
        </w:rPr>
        <w:t xml:space="preserve">Бедността, ниското </w:t>
      </w:r>
      <w:r w:rsidR="008C76F4" w:rsidRPr="00290A40">
        <w:rPr>
          <w:rFonts w:ascii="Calibri" w:hAnsi="Calibri"/>
          <w:b/>
          <w:sz w:val="24"/>
          <w:szCs w:val="24"/>
        </w:rPr>
        <w:lastRenderedPageBreak/>
        <w:t xml:space="preserve">образование, липсата на заетост продължават да бъдат факторите за извеждане на деца от техните семейства. </w:t>
      </w:r>
    </w:p>
    <w:p w:rsidR="00185379" w:rsidRPr="00290A40" w:rsidRDefault="00185379" w:rsidP="0054668E">
      <w:pPr>
        <w:pStyle w:val="normal0"/>
        <w:spacing w:line="360" w:lineRule="auto"/>
        <w:jc w:val="both"/>
        <w:rPr>
          <w:sz w:val="24"/>
          <w:szCs w:val="24"/>
        </w:rPr>
      </w:pPr>
      <w:r w:rsidRPr="00290A40">
        <w:rPr>
          <w:rFonts w:cs="Times New Roman"/>
          <w:sz w:val="24"/>
          <w:szCs w:val="24"/>
        </w:rPr>
        <w:t>През годините изградихме последователни действия и пакет от услуги за родителите, които имат трудности в грижата за децата. Във всички структури работим по специализирана рамка за оценка на родителския капацитет и разширеното семейство, в която извеждаме готовността за реинтеграция на дете, или нуждата от подкрепа преди реинтеграция. Случаите са много динамични, но преобладават изведената нужда от подкрепа за добро родителство, ко</w:t>
      </w:r>
      <w:r w:rsidR="009C4FB5">
        <w:rPr>
          <w:rFonts w:cs="Times New Roman"/>
          <w:sz w:val="24"/>
          <w:szCs w:val="24"/>
        </w:rPr>
        <w:t>я</w:t>
      </w:r>
      <w:r w:rsidRPr="00290A40">
        <w:rPr>
          <w:rFonts w:cs="Times New Roman"/>
          <w:sz w:val="24"/>
          <w:szCs w:val="24"/>
        </w:rPr>
        <w:t>то минимално е 6 месеца, а в доста случаи и дългосрочн</w:t>
      </w:r>
      <w:r w:rsidR="009C4FB5">
        <w:rPr>
          <w:rFonts w:cs="Times New Roman"/>
          <w:sz w:val="24"/>
          <w:szCs w:val="24"/>
        </w:rPr>
        <w:t>а</w:t>
      </w:r>
      <w:r w:rsidRPr="00290A40">
        <w:rPr>
          <w:rFonts w:cs="Times New Roman"/>
          <w:sz w:val="24"/>
          <w:szCs w:val="24"/>
        </w:rPr>
        <w:t xml:space="preserve"> за една година. След становище до </w:t>
      </w:r>
      <w:r w:rsidR="009C4FB5">
        <w:rPr>
          <w:rFonts w:cs="Times New Roman"/>
          <w:sz w:val="24"/>
          <w:szCs w:val="24"/>
        </w:rPr>
        <w:t>отдел „Закрила на детето”</w:t>
      </w:r>
      <w:r w:rsidRPr="00290A40">
        <w:rPr>
          <w:rFonts w:cs="Times New Roman"/>
          <w:sz w:val="24"/>
          <w:szCs w:val="24"/>
        </w:rPr>
        <w:t>, за възможна реинтеграция продължаваме с подкрепата на семейството в грижите за детето след осъществената реинтеграция. Общо 146 са клиентите за оценка на родителски капацитет, а 220 в подкрепа за реинтеграция и след реинтеграция.</w:t>
      </w:r>
      <w:r w:rsidR="00481C86" w:rsidRPr="00290A40">
        <w:rPr>
          <w:rFonts w:cs="Times New Roman"/>
          <w:sz w:val="24"/>
          <w:szCs w:val="24"/>
        </w:rPr>
        <w:t xml:space="preserve"> </w:t>
      </w:r>
      <w:r w:rsidRPr="00290A40">
        <w:rPr>
          <w:rFonts w:cs="Times New Roman"/>
          <w:sz w:val="24"/>
          <w:szCs w:val="24"/>
        </w:rPr>
        <w:t>Отчитаме че при около 10% от всички случаи в процеса за подкрепа реално не се осъществява връщане на дете в биологичното семейство, независимо от предоставената подкрепа от страна на специалистите. В случаите след реинтеграция можем да отчетем, че са единични случаите при които отново се налага извеждане на детето от биологичното семейство</w:t>
      </w:r>
      <w:r w:rsidR="00481C86" w:rsidRPr="00290A40">
        <w:rPr>
          <w:rFonts w:cs="Times New Roman"/>
          <w:sz w:val="24"/>
          <w:szCs w:val="24"/>
        </w:rPr>
        <w:t>.</w:t>
      </w:r>
    </w:p>
    <w:p w:rsidR="009C4FB5" w:rsidRDefault="00F851E3" w:rsidP="009C4FB5">
      <w:pPr>
        <w:pStyle w:val="normal0"/>
        <w:spacing w:after="0" w:line="360" w:lineRule="auto"/>
        <w:jc w:val="both"/>
        <w:rPr>
          <w:i/>
          <w:sz w:val="24"/>
          <w:szCs w:val="24"/>
        </w:rPr>
      </w:pPr>
      <w:r w:rsidRPr="00290A40">
        <w:rPr>
          <w:i/>
          <w:sz w:val="24"/>
          <w:szCs w:val="24"/>
        </w:rPr>
        <w:t>Обещаваща практика</w:t>
      </w:r>
    </w:p>
    <w:p w:rsidR="00B751F7" w:rsidRDefault="00B751F7" w:rsidP="008E06E8">
      <w:pPr>
        <w:pStyle w:val="normal0"/>
        <w:spacing w:after="240" w:line="360" w:lineRule="auto"/>
        <w:jc w:val="both"/>
        <w:rPr>
          <w:i/>
          <w:sz w:val="24"/>
          <w:szCs w:val="24"/>
        </w:rPr>
      </w:pPr>
      <w:r w:rsidRPr="00290A40">
        <w:rPr>
          <w:i/>
          <w:sz w:val="24"/>
          <w:szCs w:val="24"/>
        </w:rPr>
        <w:t xml:space="preserve"> Вътрешно екипни срещи по случаите на детето и на родителите</w:t>
      </w:r>
      <w:r w:rsidR="009C4FB5">
        <w:rPr>
          <w:i/>
          <w:sz w:val="24"/>
          <w:szCs w:val="24"/>
        </w:rPr>
        <w:t xml:space="preserve">. </w:t>
      </w:r>
      <w:r w:rsidRPr="00290A40">
        <w:rPr>
          <w:i/>
          <w:sz w:val="24"/>
          <w:szCs w:val="24"/>
        </w:rPr>
        <w:t xml:space="preserve">Най-малко два пъти в месеца се провежда обща екипна среща между специалистите, работещи с родителите и с детето. В срещата задължително участва представител на ръководния състав на услугата.   </w:t>
      </w:r>
    </w:p>
    <w:p w:rsidR="00284DC6" w:rsidRPr="00290A40" w:rsidRDefault="00284DC6" w:rsidP="008E06E8">
      <w:pPr>
        <w:pStyle w:val="normal0"/>
        <w:spacing w:after="240" w:line="360" w:lineRule="auto"/>
        <w:jc w:val="both"/>
        <w:rPr>
          <w:sz w:val="24"/>
          <w:szCs w:val="24"/>
        </w:rPr>
      </w:pPr>
      <w:r w:rsidRPr="00290A40">
        <w:rPr>
          <w:sz w:val="24"/>
          <w:szCs w:val="24"/>
        </w:rPr>
        <w:t>Анализът на данните показва трудности при превенция на раздялата</w:t>
      </w:r>
      <w:r w:rsidR="007C7CB3" w:rsidRPr="00290A40">
        <w:rPr>
          <w:sz w:val="24"/>
          <w:szCs w:val="24"/>
        </w:rPr>
        <w:t>/ разсиновяването/</w:t>
      </w:r>
      <w:r w:rsidRPr="00290A40">
        <w:rPr>
          <w:sz w:val="24"/>
          <w:szCs w:val="24"/>
        </w:rPr>
        <w:t xml:space="preserve"> при децата, които са осиновени. И през тази година се запази тенденцията за насочване на все по-малки деца, поради поведенчески трудности и  </w:t>
      </w:r>
      <w:r w:rsidR="008C76F4" w:rsidRPr="00290A40">
        <w:rPr>
          <w:sz w:val="24"/>
          <w:szCs w:val="24"/>
        </w:rPr>
        <w:t>невъзможност на образователната система да посрещне нуждите им.</w:t>
      </w:r>
    </w:p>
    <w:p w:rsidR="008045F4" w:rsidRPr="00290A40" w:rsidRDefault="008045F4" w:rsidP="008E06E8">
      <w:pPr>
        <w:spacing w:line="360" w:lineRule="auto"/>
        <w:jc w:val="both"/>
        <w:rPr>
          <w:rFonts w:cs="Times New Roman"/>
          <w:sz w:val="24"/>
          <w:szCs w:val="24"/>
        </w:rPr>
      </w:pPr>
      <w:r w:rsidRPr="00290A40">
        <w:rPr>
          <w:rFonts w:cs="Times New Roman"/>
          <w:sz w:val="24"/>
          <w:szCs w:val="24"/>
        </w:rPr>
        <w:t xml:space="preserve">Общо 45 осиновени деца са получили подкрепа в работа по случай от екипите на </w:t>
      </w:r>
      <w:r w:rsidR="009C4FB5">
        <w:rPr>
          <w:rFonts w:cs="Times New Roman"/>
          <w:sz w:val="24"/>
          <w:szCs w:val="24"/>
        </w:rPr>
        <w:t xml:space="preserve">услугите в градовете </w:t>
      </w:r>
      <w:r w:rsidRPr="00290A40">
        <w:rPr>
          <w:rFonts w:cs="Times New Roman"/>
          <w:sz w:val="24"/>
          <w:szCs w:val="24"/>
        </w:rPr>
        <w:t>Шумен, София и Стара Загора. ОЗД издава направление</w:t>
      </w:r>
      <w:r w:rsidR="009C4FB5">
        <w:rPr>
          <w:rFonts w:cs="Times New Roman"/>
          <w:sz w:val="24"/>
          <w:szCs w:val="24"/>
        </w:rPr>
        <w:t>,</w:t>
      </w:r>
      <w:r w:rsidRPr="00290A40">
        <w:rPr>
          <w:rFonts w:cs="Times New Roman"/>
          <w:sz w:val="24"/>
          <w:szCs w:val="24"/>
        </w:rPr>
        <w:t xml:space="preserve"> когато е  изведен сериозен риск в семейството - тежки конфликти и  девиантно поведение на детето. В </w:t>
      </w:r>
      <w:r w:rsidR="009C4FB5">
        <w:rPr>
          <w:rFonts w:cs="Times New Roman"/>
          <w:sz w:val="24"/>
          <w:szCs w:val="24"/>
        </w:rPr>
        <w:t>КСУДС С</w:t>
      </w:r>
      <w:r w:rsidRPr="00290A40">
        <w:rPr>
          <w:rFonts w:cs="Times New Roman"/>
          <w:sz w:val="24"/>
          <w:szCs w:val="24"/>
        </w:rPr>
        <w:t xml:space="preserve">тара Загора са работили по 2 случая за разсиновяване на деца, които </w:t>
      </w:r>
      <w:r w:rsidRPr="00290A40">
        <w:rPr>
          <w:rFonts w:cs="Times New Roman"/>
          <w:sz w:val="24"/>
          <w:szCs w:val="24"/>
        </w:rPr>
        <w:lastRenderedPageBreak/>
        <w:t>са изслушвани и в Специализираната стая.</w:t>
      </w:r>
      <w:r w:rsidR="00F26340" w:rsidRPr="00290A40">
        <w:rPr>
          <w:rFonts w:cs="Times New Roman"/>
          <w:sz w:val="24"/>
          <w:szCs w:val="24"/>
        </w:rPr>
        <w:t xml:space="preserve"> От ОЗД обикновено казват, че родителите не искат, а те не могат да ги задължат. По някакви причини системата за закрила отказва да делегира задлъжителното наблюдение след осиновяване към социалните услуги за деца и семейства в риск. Независимо от многото усилия и срещи с ОЗД за издаване на направления за подкрепа след осиновителския период направления не се издават от ОЗД към доставчиците. З</w:t>
      </w:r>
      <w:r w:rsidR="009C4FB5">
        <w:rPr>
          <w:rFonts w:cs="Times New Roman"/>
          <w:sz w:val="24"/>
          <w:szCs w:val="24"/>
        </w:rPr>
        <w:t>а изминалата година единствено към</w:t>
      </w:r>
      <w:r w:rsidR="00F26340" w:rsidRPr="00290A40">
        <w:rPr>
          <w:rFonts w:cs="Times New Roman"/>
          <w:sz w:val="24"/>
          <w:szCs w:val="24"/>
        </w:rPr>
        <w:t xml:space="preserve"> ЦОП София има издадени 3 направления </w:t>
      </w:r>
      <w:r w:rsidR="009C4FB5">
        <w:rPr>
          <w:rFonts w:cs="Times New Roman"/>
          <w:sz w:val="24"/>
          <w:szCs w:val="24"/>
        </w:rPr>
        <w:t>за работа със</w:t>
      </w:r>
      <w:r w:rsidR="009C4FB5" w:rsidRPr="00290A40">
        <w:rPr>
          <w:rFonts w:cs="Times New Roman"/>
          <w:sz w:val="24"/>
          <w:szCs w:val="24"/>
        </w:rPr>
        <w:t xml:space="preserve"> семейство </w:t>
      </w:r>
      <w:r w:rsidR="00F26340" w:rsidRPr="00290A40">
        <w:rPr>
          <w:rFonts w:cs="Times New Roman"/>
          <w:sz w:val="24"/>
          <w:szCs w:val="24"/>
        </w:rPr>
        <w:t>след осиновяване. Това прави помощта често твърде закъсняла и неуспешна, което повишава риска от разсиновяване.</w:t>
      </w:r>
    </w:p>
    <w:p w:rsidR="009C4FB5" w:rsidRDefault="00A90AB1" w:rsidP="008E06E8">
      <w:pPr>
        <w:pStyle w:val="normal0"/>
        <w:spacing w:after="0" w:line="360" w:lineRule="auto"/>
        <w:jc w:val="both"/>
        <w:rPr>
          <w:i/>
          <w:sz w:val="24"/>
          <w:szCs w:val="24"/>
        </w:rPr>
      </w:pPr>
      <w:r w:rsidRPr="00290A40">
        <w:rPr>
          <w:i/>
          <w:sz w:val="24"/>
          <w:szCs w:val="24"/>
        </w:rPr>
        <w:t>Об</w:t>
      </w:r>
      <w:r w:rsidR="009C4FB5">
        <w:rPr>
          <w:i/>
          <w:sz w:val="24"/>
          <w:szCs w:val="24"/>
        </w:rPr>
        <w:t>ещаваща практика</w:t>
      </w:r>
    </w:p>
    <w:p w:rsidR="008C76F4" w:rsidRPr="00290A40" w:rsidRDefault="008C76F4" w:rsidP="008E06E8">
      <w:pPr>
        <w:pStyle w:val="normal0"/>
        <w:spacing w:after="0" w:line="360" w:lineRule="auto"/>
        <w:jc w:val="both"/>
        <w:rPr>
          <w:i/>
          <w:sz w:val="24"/>
          <w:szCs w:val="24"/>
        </w:rPr>
      </w:pPr>
      <w:r w:rsidRPr="00290A40">
        <w:rPr>
          <w:i/>
          <w:sz w:val="24"/>
          <w:szCs w:val="24"/>
        </w:rPr>
        <w:t>Група за осиновители</w:t>
      </w:r>
      <w:r w:rsidR="009C4FB5">
        <w:rPr>
          <w:i/>
          <w:sz w:val="24"/>
          <w:szCs w:val="24"/>
        </w:rPr>
        <w:t xml:space="preserve">. </w:t>
      </w:r>
      <w:r w:rsidR="00A90AB1" w:rsidRPr="00290A40">
        <w:rPr>
          <w:i/>
          <w:sz w:val="24"/>
          <w:szCs w:val="24"/>
        </w:rPr>
        <w:t xml:space="preserve">Това е модел на групова работа, в която осиновителите могат да споделят, да поставят въпроси, които ги занимават и да търсят отговори </w:t>
      </w:r>
      <w:r w:rsidR="008D08E6" w:rsidRPr="00290A40">
        <w:rPr>
          <w:i/>
          <w:sz w:val="24"/>
          <w:szCs w:val="24"/>
        </w:rPr>
        <w:t xml:space="preserve"> </w:t>
      </w:r>
      <w:r w:rsidR="00A90AB1" w:rsidRPr="00290A40">
        <w:rPr>
          <w:i/>
          <w:sz w:val="24"/>
          <w:szCs w:val="24"/>
        </w:rPr>
        <w:t>през специалиста и  опита на другите семейства.</w:t>
      </w:r>
    </w:p>
    <w:p w:rsidR="00176975" w:rsidRPr="00290A40" w:rsidRDefault="00176975" w:rsidP="008E06E8">
      <w:pPr>
        <w:spacing w:line="360" w:lineRule="auto"/>
        <w:jc w:val="both"/>
        <w:rPr>
          <w:rFonts w:cs="Times New Roman"/>
          <w:i/>
          <w:sz w:val="24"/>
          <w:szCs w:val="24"/>
        </w:rPr>
      </w:pPr>
      <w:r w:rsidRPr="00290A40">
        <w:rPr>
          <w:rFonts w:cs="Times New Roman"/>
          <w:i/>
          <w:sz w:val="24"/>
          <w:szCs w:val="24"/>
        </w:rPr>
        <w:t>Действаща група за подкрепа на осиновители има в услугите в гр.Шумен и гр. София. През 201</w:t>
      </w:r>
      <w:r w:rsidR="00A90AB1" w:rsidRPr="00290A40">
        <w:rPr>
          <w:rFonts w:cs="Times New Roman"/>
          <w:i/>
          <w:sz w:val="24"/>
          <w:szCs w:val="24"/>
        </w:rPr>
        <w:t>7</w:t>
      </w:r>
      <w:r w:rsidRPr="00290A40">
        <w:rPr>
          <w:rFonts w:cs="Times New Roman"/>
          <w:i/>
          <w:sz w:val="24"/>
          <w:szCs w:val="24"/>
        </w:rPr>
        <w:t xml:space="preserve"> г</w:t>
      </w:r>
      <w:r w:rsidR="008E06E8">
        <w:rPr>
          <w:rFonts w:cs="Times New Roman"/>
          <w:i/>
          <w:sz w:val="24"/>
          <w:szCs w:val="24"/>
        </w:rPr>
        <w:t>.</w:t>
      </w:r>
      <w:r w:rsidRPr="00290A40">
        <w:rPr>
          <w:rFonts w:cs="Times New Roman"/>
          <w:i/>
          <w:sz w:val="24"/>
          <w:szCs w:val="24"/>
        </w:rPr>
        <w:t xml:space="preserve"> в групите участват общо 20 осиновители и кандидат- осиновители.</w:t>
      </w:r>
    </w:p>
    <w:p w:rsidR="00B24FBA" w:rsidRDefault="007B3A33" w:rsidP="00B24FBA">
      <w:pPr>
        <w:pStyle w:val="Heading2"/>
      </w:pPr>
      <w:bookmarkStart w:id="11" w:name="_Toc514682669"/>
      <w:r>
        <w:t>2.4</w:t>
      </w:r>
      <w:r w:rsidR="005A3B4C" w:rsidRPr="00290A40">
        <w:t>.</w:t>
      </w:r>
      <w:r w:rsidR="008E06E8">
        <w:t xml:space="preserve"> </w:t>
      </w:r>
      <w:r w:rsidR="00B24FBA">
        <w:t>В</w:t>
      </w:r>
      <w:r w:rsidR="00B24FBA" w:rsidRPr="00290A40">
        <w:t>ръзка между възрастта на децата и проблемите на родителите</w:t>
      </w:r>
      <w:bookmarkEnd w:id="11"/>
    </w:p>
    <w:p w:rsidR="005A3B4C" w:rsidRDefault="005A3B4C" w:rsidP="008E06E8">
      <w:pPr>
        <w:pStyle w:val="ListParagraph"/>
        <w:spacing w:after="200" w:line="360" w:lineRule="auto"/>
        <w:ind w:left="0"/>
        <w:jc w:val="both"/>
        <w:rPr>
          <w:rFonts w:ascii="Calibri" w:hAnsi="Calibri" w:cs="Calibri"/>
          <w:b/>
          <w:sz w:val="24"/>
          <w:szCs w:val="24"/>
        </w:rPr>
      </w:pPr>
      <w:r w:rsidRPr="00290A40">
        <w:rPr>
          <w:rFonts w:ascii="Calibri" w:hAnsi="Calibri" w:cs="Calibri"/>
          <w:b/>
          <w:sz w:val="24"/>
          <w:szCs w:val="24"/>
        </w:rPr>
        <w:t>Може да се каже, че има връзка между възрастта на децата и спецификата на проблемите на родителите, по които те търсят помощ или са насочвани да търсят подкрепа. През 2017 г. се забелязва тенденция на повече заявки от страна на родители на тийнейджъри.</w:t>
      </w:r>
    </w:p>
    <w:p w:rsidR="008E06E8" w:rsidRDefault="008E06E8" w:rsidP="008E06E8">
      <w:pPr>
        <w:pStyle w:val="ListParagraph"/>
        <w:spacing w:after="200" w:line="360" w:lineRule="auto"/>
        <w:ind w:left="0"/>
        <w:jc w:val="both"/>
        <w:rPr>
          <w:rFonts w:ascii="Calibri" w:hAnsi="Calibri" w:cs="Calibri"/>
          <w:b/>
          <w:sz w:val="24"/>
          <w:szCs w:val="24"/>
        </w:rPr>
      </w:pPr>
    </w:p>
    <w:p w:rsidR="005A3B4C" w:rsidRPr="00290A40" w:rsidRDefault="005A3B4C" w:rsidP="008E06E8">
      <w:pPr>
        <w:pStyle w:val="ListParagraph"/>
        <w:spacing w:after="200" w:line="360" w:lineRule="auto"/>
        <w:ind w:left="0"/>
        <w:jc w:val="both"/>
        <w:rPr>
          <w:rFonts w:ascii="Calibri" w:hAnsi="Calibri" w:cs="Calibri"/>
          <w:sz w:val="24"/>
          <w:szCs w:val="24"/>
        </w:rPr>
      </w:pPr>
      <w:r w:rsidRPr="00290A40">
        <w:rPr>
          <w:rFonts w:ascii="Calibri" w:hAnsi="Calibri" w:cs="Calibri"/>
          <w:sz w:val="24"/>
          <w:szCs w:val="24"/>
        </w:rPr>
        <w:t xml:space="preserve">Забелязва се, че родителите като цяло имат по-голяма сензитивност към търсенето на  професионална подкрепа, тогава когато децата са на прага на юношеството или вече са в тази възраст. Вероятно защото авторитарният модел на възпитание поставя на сериозно изпитание комуникацията с децата през този период.  </w:t>
      </w:r>
    </w:p>
    <w:p w:rsidR="005A3B4C" w:rsidRPr="00290A40" w:rsidRDefault="005A3B4C" w:rsidP="008E06E8">
      <w:pPr>
        <w:pStyle w:val="ListParagraph"/>
        <w:spacing w:after="200" w:line="360" w:lineRule="auto"/>
        <w:ind w:left="0"/>
        <w:jc w:val="both"/>
        <w:rPr>
          <w:rFonts w:ascii="Calibri" w:hAnsi="Calibri" w:cs="Calibri"/>
          <w:sz w:val="24"/>
          <w:szCs w:val="24"/>
        </w:rPr>
      </w:pPr>
      <w:r w:rsidRPr="00290A40">
        <w:rPr>
          <w:rFonts w:ascii="Calibri" w:hAnsi="Calibri" w:cs="Calibri"/>
          <w:sz w:val="24"/>
          <w:szCs w:val="24"/>
        </w:rPr>
        <w:t xml:space="preserve">Работата ни с родители, чиито деца са в предучилищна възраст или начална-училищна най-често е във връзка с трудности при адаптацията на детето в училище, спазване на правила и изисквания, трудности в общуването с връстници, в т.ч и агресивни прояви. Усилията на специалистите са насочвани към това да оказват подкрепа на родителите </w:t>
      </w:r>
      <w:r w:rsidRPr="00290A40">
        <w:rPr>
          <w:rFonts w:ascii="Calibri" w:hAnsi="Calibri" w:cs="Calibri"/>
          <w:sz w:val="24"/>
          <w:szCs w:val="24"/>
        </w:rPr>
        <w:lastRenderedPageBreak/>
        <w:t xml:space="preserve">за по-доброто познаване спецификите на съответната възраст,  която се намира тяхното дете/деца, както и за формиране умения за активно слушане и разговаряне с тях. </w:t>
      </w:r>
    </w:p>
    <w:p w:rsidR="00775D99" w:rsidRDefault="0054668E" w:rsidP="00775D99">
      <w:pPr>
        <w:pStyle w:val="Heading2"/>
      </w:pPr>
      <w:bookmarkStart w:id="12" w:name="_Toc514682670"/>
      <w:r w:rsidRPr="00290A40">
        <w:t>2.</w:t>
      </w:r>
      <w:r w:rsidR="00651637" w:rsidRPr="00290A40">
        <w:t>5</w:t>
      </w:r>
      <w:r w:rsidRPr="00290A40">
        <w:t>.</w:t>
      </w:r>
      <w:r w:rsidR="008E06E8">
        <w:t xml:space="preserve"> </w:t>
      </w:r>
      <w:r w:rsidRPr="00290A40">
        <w:t xml:space="preserve">Превенция на риска от насилие при деца в </w:t>
      </w:r>
      <w:r w:rsidR="00853A6C" w:rsidRPr="00290A40">
        <w:t>алтернативна грижа</w:t>
      </w:r>
      <w:r w:rsidR="00651637" w:rsidRPr="00290A40">
        <w:t>.</w:t>
      </w:r>
      <w:bookmarkEnd w:id="12"/>
      <w:r w:rsidR="00651637" w:rsidRPr="00290A40">
        <w:t xml:space="preserve"> </w:t>
      </w:r>
    </w:p>
    <w:p w:rsidR="0054668E" w:rsidRPr="00290A40" w:rsidRDefault="0054668E" w:rsidP="008E06E8">
      <w:pPr>
        <w:pStyle w:val="normal0"/>
        <w:spacing w:line="360" w:lineRule="auto"/>
        <w:jc w:val="both"/>
        <w:rPr>
          <w:b/>
          <w:sz w:val="24"/>
          <w:szCs w:val="24"/>
        </w:rPr>
      </w:pPr>
      <w:r w:rsidRPr="00290A40">
        <w:rPr>
          <w:b/>
          <w:sz w:val="24"/>
          <w:szCs w:val="24"/>
        </w:rPr>
        <w:t xml:space="preserve">Има </w:t>
      </w:r>
      <w:r w:rsidR="007C7CB3" w:rsidRPr="00290A40">
        <w:rPr>
          <w:b/>
          <w:sz w:val="24"/>
          <w:szCs w:val="24"/>
        </w:rPr>
        <w:t>професионално</w:t>
      </w:r>
      <w:r w:rsidRPr="00290A40">
        <w:rPr>
          <w:b/>
          <w:sz w:val="24"/>
          <w:szCs w:val="24"/>
        </w:rPr>
        <w:t xml:space="preserve"> разбира</w:t>
      </w:r>
      <w:r w:rsidR="00775D99">
        <w:rPr>
          <w:b/>
          <w:sz w:val="24"/>
          <w:szCs w:val="24"/>
        </w:rPr>
        <w:t>не, че</w:t>
      </w:r>
      <w:r w:rsidRPr="00290A40">
        <w:rPr>
          <w:b/>
          <w:sz w:val="24"/>
          <w:szCs w:val="24"/>
        </w:rPr>
        <w:t xml:space="preserve"> настаняването на дете извън родното му семейство</w:t>
      </w:r>
      <w:r w:rsidR="007C7CB3" w:rsidRPr="00290A40">
        <w:rPr>
          <w:b/>
          <w:sz w:val="24"/>
          <w:szCs w:val="24"/>
        </w:rPr>
        <w:t xml:space="preserve"> е</w:t>
      </w:r>
      <w:r w:rsidRPr="00290A40">
        <w:rPr>
          <w:b/>
          <w:sz w:val="24"/>
          <w:szCs w:val="24"/>
        </w:rPr>
        <w:t xml:space="preserve"> травматично преживяване, което се нуждае от придружаване и подкрепа. Има индикатори за преодоляване </w:t>
      </w:r>
      <w:r w:rsidR="00775D99" w:rsidRPr="00290A40">
        <w:rPr>
          <w:b/>
          <w:sz w:val="24"/>
          <w:szCs w:val="24"/>
        </w:rPr>
        <w:t>на разбирането</w:t>
      </w:r>
      <w:r w:rsidR="00775D99">
        <w:rPr>
          <w:b/>
          <w:sz w:val="24"/>
          <w:szCs w:val="24"/>
        </w:rPr>
        <w:t>, което е</w:t>
      </w:r>
      <w:r w:rsidR="00775D99" w:rsidRPr="00290A40">
        <w:rPr>
          <w:b/>
          <w:sz w:val="24"/>
          <w:szCs w:val="24"/>
        </w:rPr>
        <w:t xml:space="preserve"> </w:t>
      </w:r>
      <w:r w:rsidRPr="00290A40">
        <w:rPr>
          <w:b/>
          <w:sz w:val="24"/>
          <w:szCs w:val="24"/>
        </w:rPr>
        <w:t>сред професионалистите от системата за закрила на детето</w:t>
      </w:r>
      <w:r w:rsidR="00775D99">
        <w:rPr>
          <w:b/>
          <w:sz w:val="24"/>
          <w:szCs w:val="24"/>
        </w:rPr>
        <w:t xml:space="preserve"> и</w:t>
      </w:r>
      <w:r w:rsidRPr="00290A40">
        <w:rPr>
          <w:b/>
          <w:sz w:val="24"/>
          <w:szCs w:val="24"/>
        </w:rPr>
        <w:t xml:space="preserve"> от екипите по приемна грижа, че щом е мярка за закрила това непременно се </w:t>
      </w:r>
      <w:r w:rsidR="007C7CB3" w:rsidRPr="00290A40">
        <w:rPr>
          <w:b/>
          <w:sz w:val="24"/>
          <w:szCs w:val="24"/>
        </w:rPr>
        <w:t xml:space="preserve">приема и </w:t>
      </w:r>
      <w:r w:rsidRPr="00290A40">
        <w:rPr>
          <w:b/>
          <w:sz w:val="24"/>
          <w:szCs w:val="24"/>
        </w:rPr>
        <w:t>от детето</w:t>
      </w:r>
      <w:r w:rsidR="007C7CB3" w:rsidRPr="00290A40">
        <w:rPr>
          <w:b/>
          <w:sz w:val="24"/>
          <w:szCs w:val="24"/>
        </w:rPr>
        <w:t>, като защита</w:t>
      </w:r>
      <w:r w:rsidRPr="00290A40">
        <w:rPr>
          <w:b/>
          <w:sz w:val="24"/>
          <w:szCs w:val="24"/>
        </w:rPr>
        <w:t>.</w:t>
      </w:r>
      <w:r w:rsidR="00775D99">
        <w:rPr>
          <w:b/>
          <w:sz w:val="24"/>
          <w:szCs w:val="24"/>
        </w:rPr>
        <w:t xml:space="preserve"> На национално ниво все още</w:t>
      </w:r>
      <w:r w:rsidR="007C7CB3" w:rsidRPr="00290A40">
        <w:rPr>
          <w:b/>
          <w:sz w:val="24"/>
          <w:szCs w:val="24"/>
        </w:rPr>
        <w:t xml:space="preserve"> продължава разбирането </w:t>
      </w:r>
      <w:r w:rsidRPr="00290A40">
        <w:rPr>
          <w:b/>
          <w:sz w:val="24"/>
          <w:szCs w:val="24"/>
        </w:rPr>
        <w:t>децата, настанени в приемна грижа</w:t>
      </w:r>
      <w:r w:rsidR="00775D99">
        <w:rPr>
          <w:b/>
          <w:sz w:val="24"/>
          <w:szCs w:val="24"/>
        </w:rPr>
        <w:t>,</w:t>
      </w:r>
      <w:r w:rsidRPr="00290A40">
        <w:rPr>
          <w:b/>
          <w:sz w:val="24"/>
          <w:szCs w:val="24"/>
        </w:rPr>
        <w:t xml:space="preserve"> </w:t>
      </w:r>
      <w:r w:rsidR="007C7CB3" w:rsidRPr="00290A40">
        <w:rPr>
          <w:b/>
          <w:sz w:val="24"/>
          <w:szCs w:val="24"/>
        </w:rPr>
        <w:t>да се насочват</w:t>
      </w:r>
      <w:r w:rsidRPr="00290A40">
        <w:rPr>
          <w:b/>
          <w:sz w:val="24"/>
          <w:szCs w:val="24"/>
        </w:rPr>
        <w:t xml:space="preserve"> към услуги само при „наличие на проблем“.</w:t>
      </w:r>
    </w:p>
    <w:p w:rsidR="0054668E" w:rsidRPr="00290A40" w:rsidRDefault="0054668E" w:rsidP="0054668E">
      <w:pPr>
        <w:spacing w:line="360" w:lineRule="auto"/>
        <w:jc w:val="both"/>
        <w:rPr>
          <w:rFonts w:eastAsia="Times New Roman"/>
          <w:sz w:val="24"/>
          <w:szCs w:val="24"/>
        </w:rPr>
      </w:pPr>
      <w:r w:rsidRPr="00290A40">
        <w:rPr>
          <w:sz w:val="24"/>
          <w:szCs w:val="24"/>
        </w:rPr>
        <w:t>През 2017 г.</w:t>
      </w:r>
      <w:r w:rsidR="007C7CB3" w:rsidRPr="00290A40">
        <w:rPr>
          <w:sz w:val="24"/>
          <w:szCs w:val="24"/>
        </w:rPr>
        <w:t xml:space="preserve"> от</w:t>
      </w:r>
      <w:r w:rsidRPr="00290A40">
        <w:rPr>
          <w:sz w:val="24"/>
          <w:szCs w:val="24"/>
        </w:rPr>
        <w:t xml:space="preserve">  директн</w:t>
      </w:r>
      <w:r w:rsidR="007C7CB3" w:rsidRPr="00290A40">
        <w:rPr>
          <w:sz w:val="24"/>
          <w:szCs w:val="24"/>
        </w:rPr>
        <w:t>ата работа с направление от ОЗД в услугите, които управлява ИСДП,</w:t>
      </w:r>
      <w:r w:rsidRPr="00290A40">
        <w:rPr>
          <w:sz w:val="24"/>
          <w:szCs w:val="24"/>
        </w:rPr>
        <w:t xml:space="preserve">  най-голям процент заемат случаите, по които сме </w:t>
      </w:r>
      <w:r w:rsidRPr="00290A40">
        <w:rPr>
          <w:b/>
          <w:i/>
          <w:sz w:val="24"/>
          <w:szCs w:val="24"/>
        </w:rPr>
        <w:t>подкрепяли деца, настанени в приемни семейства – 231 и още 29 са случаите на деца, настанени в резидентни  услуги от общо 751 направления за работа с деца.</w:t>
      </w:r>
      <w:r w:rsidRPr="00290A40">
        <w:rPr>
          <w:sz w:val="24"/>
          <w:szCs w:val="24"/>
        </w:rPr>
        <w:t xml:space="preserve"> </w:t>
      </w:r>
      <w:r w:rsidRPr="00290A40">
        <w:rPr>
          <w:rFonts w:eastAsia="Times New Roman"/>
          <w:sz w:val="24"/>
          <w:szCs w:val="24"/>
        </w:rPr>
        <w:t>Възможността с детето да работят различни специалисти е от изключително значение</w:t>
      </w:r>
      <w:r w:rsidR="008E06E8">
        <w:rPr>
          <w:rFonts w:eastAsia="Times New Roman"/>
          <w:sz w:val="24"/>
          <w:szCs w:val="24"/>
        </w:rPr>
        <w:t>,</w:t>
      </w:r>
      <w:r w:rsidRPr="00290A40">
        <w:rPr>
          <w:rFonts w:eastAsia="Times New Roman"/>
          <w:sz w:val="24"/>
          <w:szCs w:val="24"/>
        </w:rPr>
        <w:t xml:space="preserve"> защото тези деца са преминали през различни травматични събития и тежки емоционални кризи, имат много трудности в общуването, споделянето и изграждането на доверителна връзка. </w:t>
      </w:r>
    </w:p>
    <w:p w:rsidR="008E06E8" w:rsidRDefault="0035537D" w:rsidP="008E06E8">
      <w:pPr>
        <w:keepNext/>
        <w:spacing w:line="360" w:lineRule="auto"/>
        <w:jc w:val="both"/>
      </w:pPr>
      <w:r>
        <w:rPr>
          <w:noProof/>
          <w:sz w:val="24"/>
          <w:szCs w:val="24"/>
        </w:rPr>
        <w:lastRenderedPageBreak/>
        <w:drawing>
          <wp:inline distT="0" distB="0" distL="0" distR="0">
            <wp:extent cx="5478145" cy="4246245"/>
            <wp:effectExtent l="0" t="0" r="0" b="0"/>
            <wp:docPr id="4"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62DBD" w:rsidRPr="00775D99" w:rsidRDefault="008E06E8" w:rsidP="008E06E8">
      <w:pPr>
        <w:pStyle w:val="Caption"/>
        <w:jc w:val="both"/>
        <w:rPr>
          <w:sz w:val="24"/>
          <w:szCs w:val="24"/>
          <w:lang w:val="ru-RU"/>
        </w:rPr>
      </w:pPr>
      <w:r>
        <w:t>Фигура 3. Подкрепа на деца.</w:t>
      </w:r>
    </w:p>
    <w:p w:rsidR="008F41E6" w:rsidRPr="00290A40" w:rsidRDefault="00562DBD" w:rsidP="00DC51E8">
      <w:pPr>
        <w:spacing w:line="360" w:lineRule="auto"/>
        <w:jc w:val="both"/>
        <w:rPr>
          <w:rFonts w:eastAsia="Times New Roman"/>
          <w:i/>
          <w:sz w:val="24"/>
          <w:szCs w:val="24"/>
        </w:rPr>
      </w:pPr>
      <w:r w:rsidRPr="00290A40">
        <w:rPr>
          <w:rFonts w:eastAsia="Times New Roman"/>
          <w:sz w:val="24"/>
          <w:szCs w:val="24"/>
        </w:rPr>
        <w:t>Подкрепата на децата е организирана</w:t>
      </w:r>
      <w:r w:rsidR="00775D99">
        <w:rPr>
          <w:rFonts w:eastAsia="Times New Roman"/>
          <w:sz w:val="24"/>
          <w:szCs w:val="24"/>
        </w:rPr>
        <w:t>,</w:t>
      </w:r>
      <w:r w:rsidRPr="00290A40">
        <w:rPr>
          <w:rFonts w:eastAsia="Times New Roman"/>
          <w:sz w:val="24"/>
          <w:szCs w:val="24"/>
        </w:rPr>
        <w:t xml:space="preserve"> от една страна чрез  индивидуална психологическа и социална подкрепа от ключовия специалист, който изготвя оценка и създава специфична доверителна връзка с детето, също така и чрез включване на децата в специализирани групови програми. </w:t>
      </w:r>
      <w:r w:rsidR="008F41E6" w:rsidRPr="00290A40">
        <w:rPr>
          <w:rFonts w:eastAsia="Times New Roman"/>
          <w:sz w:val="24"/>
          <w:szCs w:val="24"/>
        </w:rPr>
        <w:t>Водещите посоки на работа са за разбиране, сглобяване, осмисляне, приемане на личната история; намиране н</w:t>
      </w:r>
      <w:r w:rsidR="008D08E6" w:rsidRPr="00290A40">
        <w:rPr>
          <w:rFonts w:eastAsia="Times New Roman"/>
          <w:sz w:val="24"/>
          <w:szCs w:val="24"/>
        </w:rPr>
        <w:t>а смисъл, проектиране в бъдеще.</w:t>
      </w:r>
    </w:p>
    <w:p w:rsidR="008F41E6" w:rsidRPr="00290A40" w:rsidRDefault="00F851E3" w:rsidP="008E06E8">
      <w:pPr>
        <w:spacing w:after="0"/>
        <w:jc w:val="both"/>
        <w:rPr>
          <w:rFonts w:eastAsia="Times New Roman"/>
          <w:sz w:val="24"/>
          <w:szCs w:val="24"/>
        </w:rPr>
      </w:pPr>
      <w:r w:rsidRPr="00290A40">
        <w:rPr>
          <w:rFonts w:eastAsia="Times New Roman"/>
          <w:i/>
          <w:sz w:val="24"/>
          <w:szCs w:val="24"/>
        </w:rPr>
        <w:t>Обещаваща практика</w:t>
      </w:r>
      <w:r w:rsidR="008F41E6" w:rsidRPr="00290A40">
        <w:rPr>
          <w:rFonts w:eastAsia="Times New Roman"/>
          <w:sz w:val="24"/>
          <w:szCs w:val="24"/>
        </w:rPr>
        <w:t xml:space="preserve"> </w:t>
      </w:r>
    </w:p>
    <w:p w:rsidR="00651637" w:rsidRDefault="008F41E6" w:rsidP="008E06E8">
      <w:pPr>
        <w:spacing w:after="0"/>
        <w:jc w:val="both"/>
        <w:rPr>
          <w:rFonts w:eastAsia="Times New Roman"/>
          <w:i/>
          <w:sz w:val="24"/>
          <w:szCs w:val="24"/>
        </w:rPr>
      </w:pPr>
      <w:r w:rsidRPr="00290A40">
        <w:rPr>
          <w:rFonts w:eastAsia="Times New Roman"/>
          <w:i/>
          <w:sz w:val="24"/>
          <w:szCs w:val="24"/>
        </w:rPr>
        <w:t>Програма за работа с личната история</w:t>
      </w:r>
      <w:r w:rsidR="00651637" w:rsidRPr="00290A40">
        <w:rPr>
          <w:rFonts w:eastAsia="Times New Roman"/>
          <w:i/>
          <w:sz w:val="24"/>
          <w:szCs w:val="24"/>
        </w:rPr>
        <w:t xml:space="preserve"> „Моята идентичност“</w:t>
      </w:r>
      <w:r w:rsidR="008E06E8">
        <w:rPr>
          <w:rFonts w:eastAsia="Times New Roman"/>
          <w:i/>
          <w:sz w:val="24"/>
          <w:szCs w:val="24"/>
        </w:rPr>
        <w:t xml:space="preserve">. </w:t>
      </w:r>
      <w:r w:rsidR="00651637" w:rsidRPr="00290A40">
        <w:rPr>
          <w:rFonts w:eastAsia="Times New Roman"/>
          <w:i/>
          <w:sz w:val="24"/>
          <w:szCs w:val="24"/>
        </w:rPr>
        <w:t xml:space="preserve">Това е програма за индивидуална работа с деца с разпокъсана история, насочена към подкрепа за резилианс, базирана на наративния и системния  подходи. Обхваща набор от сесии насочени </w:t>
      </w:r>
      <w:r w:rsidR="006469C4">
        <w:rPr>
          <w:rFonts w:eastAsia="Times New Roman"/>
          <w:i/>
          <w:sz w:val="24"/>
          <w:szCs w:val="24"/>
        </w:rPr>
        <w:t>към осмисляне на историята, на нег</w:t>
      </w:r>
      <w:r w:rsidR="00651637" w:rsidRPr="00290A40">
        <w:rPr>
          <w:rFonts w:eastAsia="Times New Roman"/>
          <w:i/>
          <w:sz w:val="24"/>
          <w:szCs w:val="24"/>
        </w:rPr>
        <w:t xml:space="preserve">овите опори, придаване на нов смисъл на събития. </w:t>
      </w:r>
      <w:r w:rsidR="00651637" w:rsidRPr="00290A40">
        <w:rPr>
          <w:rStyle w:val="FootnoteReference"/>
          <w:rFonts w:eastAsia="Times New Roman"/>
          <w:i/>
          <w:sz w:val="24"/>
          <w:szCs w:val="24"/>
        </w:rPr>
        <w:footnoteReference w:id="13"/>
      </w:r>
    </w:p>
    <w:p w:rsidR="008E06E8" w:rsidRPr="00290A40" w:rsidRDefault="008E06E8" w:rsidP="008E06E8">
      <w:pPr>
        <w:spacing w:after="0"/>
        <w:jc w:val="both"/>
        <w:rPr>
          <w:rFonts w:eastAsia="Times New Roman"/>
          <w:i/>
          <w:sz w:val="24"/>
          <w:szCs w:val="24"/>
        </w:rPr>
      </w:pPr>
    </w:p>
    <w:p w:rsidR="00562DBD" w:rsidRPr="00290A40" w:rsidRDefault="00562DBD" w:rsidP="00DC51E8">
      <w:pPr>
        <w:spacing w:line="360" w:lineRule="auto"/>
        <w:jc w:val="both"/>
        <w:rPr>
          <w:bCs/>
          <w:sz w:val="24"/>
          <w:szCs w:val="24"/>
        </w:rPr>
      </w:pPr>
      <w:r w:rsidRPr="00290A40">
        <w:rPr>
          <w:sz w:val="24"/>
          <w:szCs w:val="24"/>
        </w:rPr>
        <w:lastRenderedPageBreak/>
        <w:t>Паралелно с индивидуалната психо-социална подкрепа, изготвяне на психологически характеристики и подготовка за осиновяване, децата се включват в ателиета  и групови</w:t>
      </w:r>
      <w:r w:rsidR="004D1491" w:rsidRPr="00290A40">
        <w:rPr>
          <w:sz w:val="24"/>
          <w:szCs w:val="24"/>
        </w:rPr>
        <w:t xml:space="preserve"> програми.</w:t>
      </w:r>
      <w:r w:rsidRPr="00290A40">
        <w:rPr>
          <w:sz w:val="24"/>
          <w:szCs w:val="24"/>
        </w:rPr>
        <w:t xml:space="preserve"> </w:t>
      </w:r>
      <w:r w:rsidRPr="00290A40">
        <w:rPr>
          <w:bCs/>
          <w:sz w:val="24"/>
          <w:szCs w:val="24"/>
        </w:rPr>
        <w:t>Участниците успяват през изкуството да изразяват своите емоции и да отработят негативните преживявания.</w:t>
      </w:r>
    </w:p>
    <w:p w:rsidR="008F41E6" w:rsidRPr="00290A40" w:rsidRDefault="008F41E6" w:rsidP="00DC51E8">
      <w:pPr>
        <w:spacing w:line="360" w:lineRule="auto"/>
        <w:jc w:val="both"/>
        <w:rPr>
          <w:bCs/>
          <w:sz w:val="24"/>
          <w:szCs w:val="24"/>
        </w:rPr>
      </w:pPr>
      <w:r w:rsidRPr="00290A40">
        <w:rPr>
          <w:bCs/>
          <w:sz w:val="24"/>
          <w:szCs w:val="24"/>
        </w:rPr>
        <w:t>Подготовката за осиновяване</w:t>
      </w:r>
      <w:r w:rsidR="001914EA" w:rsidRPr="00290A40">
        <w:rPr>
          <w:bCs/>
          <w:sz w:val="24"/>
          <w:szCs w:val="24"/>
        </w:rPr>
        <w:t xml:space="preserve"> на децата в алтернативна грижа</w:t>
      </w:r>
      <w:r w:rsidRPr="00290A40">
        <w:rPr>
          <w:bCs/>
          <w:sz w:val="24"/>
          <w:szCs w:val="24"/>
        </w:rPr>
        <w:t>, която през 2017 г. беше изведена и чрез направления при вписване в регистъра</w:t>
      </w:r>
      <w:r w:rsidR="008E06E8">
        <w:rPr>
          <w:bCs/>
          <w:sz w:val="24"/>
          <w:szCs w:val="24"/>
        </w:rPr>
        <w:t xml:space="preserve">, </w:t>
      </w:r>
      <w:r w:rsidRPr="00290A40">
        <w:rPr>
          <w:bCs/>
          <w:sz w:val="24"/>
          <w:szCs w:val="24"/>
        </w:rPr>
        <w:t>постави сериозни предизвикателства. От една страна</w:t>
      </w:r>
      <w:r w:rsidR="00775D99">
        <w:rPr>
          <w:bCs/>
          <w:sz w:val="24"/>
          <w:szCs w:val="24"/>
        </w:rPr>
        <w:t>,</w:t>
      </w:r>
      <w:r w:rsidRPr="00290A40">
        <w:rPr>
          <w:bCs/>
          <w:sz w:val="24"/>
          <w:szCs w:val="24"/>
        </w:rPr>
        <w:t xml:space="preserve"> информирането на детето и търсенето на мнението му за това вписване е важен акт на гарантиране на правото на детето на участие, от друга</w:t>
      </w:r>
      <w:r w:rsidR="00A123CE" w:rsidRPr="00290A40">
        <w:rPr>
          <w:bCs/>
          <w:sz w:val="24"/>
          <w:szCs w:val="24"/>
        </w:rPr>
        <w:t xml:space="preserve"> въвеждане на темата за осиновяване, без да е налице реална процедура е</w:t>
      </w:r>
      <w:r w:rsidRPr="00290A40">
        <w:rPr>
          <w:bCs/>
          <w:sz w:val="24"/>
          <w:szCs w:val="24"/>
        </w:rPr>
        <w:t xml:space="preserve"> възможно да бъде акт на травматизиране на детето.</w:t>
      </w:r>
      <w:r w:rsidR="008D08E6" w:rsidRPr="00290A40">
        <w:rPr>
          <w:bCs/>
          <w:sz w:val="24"/>
          <w:szCs w:val="24"/>
        </w:rPr>
        <w:t xml:space="preserve"> </w:t>
      </w:r>
    </w:p>
    <w:p w:rsidR="00DA4E9A" w:rsidRPr="00290A40" w:rsidRDefault="00027897" w:rsidP="00221D2A">
      <w:pPr>
        <w:spacing w:line="360" w:lineRule="auto"/>
        <w:jc w:val="both"/>
        <w:rPr>
          <w:sz w:val="24"/>
          <w:szCs w:val="24"/>
        </w:rPr>
      </w:pPr>
      <w:r w:rsidRPr="00290A40">
        <w:rPr>
          <w:sz w:val="24"/>
          <w:szCs w:val="24"/>
        </w:rPr>
        <w:t>Необходимост от подготовка за осиновяване се изведе и при децата  и приемните семейства, в които са настанени преди това</w:t>
      </w:r>
      <w:r w:rsidR="00F46EC0" w:rsidRPr="00290A40">
        <w:rPr>
          <w:sz w:val="24"/>
          <w:szCs w:val="24"/>
        </w:rPr>
        <w:t>, както и последваща подкрепа</w:t>
      </w:r>
      <w:r w:rsidRPr="00290A40">
        <w:rPr>
          <w:sz w:val="24"/>
          <w:szCs w:val="24"/>
        </w:rPr>
        <w:t>. Имаше случаи, при които приемните родители са се грижили дългосрочно за деца и те са осиновени в чужбина на висока възраст, но вече не поддържат контакти помежду си.  В тези случаи по време на супервизиите силно впечатление правеше вълнението на приемните родители и желанието им да скрият емоциите</w:t>
      </w:r>
      <w:r w:rsidR="008E06E8">
        <w:rPr>
          <w:sz w:val="24"/>
          <w:szCs w:val="24"/>
        </w:rPr>
        <w:t>:</w:t>
      </w:r>
      <w:r w:rsidR="00775D99">
        <w:rPr>
          <w:sz w:val="24"/>
          <w:szCs w:val="24"/>
        </w:rPr>
        <w:t xml:space="preserve"> „</w:t>
      </w:r>
      <w:r w:rsidRPr="00290A40">
        <w:rPr>
          <w:sz w:val="24"/>
          <w:szCs w:val="24"/>
        </w:rPr>
        <w:t>Не мислете, че плача, та аз съм професионален родител</w:t>
      </w:r>
      <w:r w:rsidR="00F46EC0" w:rsidRPr="00290A40">
        <w:rPr>
          <w:sz w:val="24"/>
          <w:szCs w:val="24"/>
        </w:rPr>
        <w:t xml:space="preserve"> и не трябва да имам чувства.”</w:t>
      </w:r>
      <w:r w:rsidRPr="00290A40">
        <w:rPr>
          <w:sz w:val="24"/>
          <w:szCs w:val="24"/>
        </w:rPr>
        <w:t xml:space="preserve"> </w:t>
      </w:r>
      <w:r w:rsidR="00F46EC0" w:rsidRPr="00290A40">
        <w:rPr>
          <w:sz w:val="24"/>
          <w:szCs w:val="24"/>
        </w:rPr>
        <w:t xml:space="preserve"> Това поставя и въпроса  за разбирането на професионалната приемната грижа</w:t>
      </w:r>
      <w:r w:rsidR="00C378B8" w:rsidRPr="00290A40">
        <w:rPr>
          <w:sz w:val="24"/>
          <w:szCs w:val="24"/>
        </w:rPr>
        <w:t>, напълно отхвърлящо създаване на връзки между приемния родител и настаненото дете и нуждата от последваща професионална подкрепа за справяне с раздялата.</w:t>
      </w:r>
    </w:p>
    <w:p w:rsidR="001914EA" w:rsidRPr="00221D2A" w:rsidRDefault="001914EA" w:rsidP="008E06E8">
      <w:pPr>
        <w:spacing w:after="0" w:line="360" w:lineRule="auto"/>
        <w:jc w:val="both"/>
        <w:rPr>
          <w:i/>
          <w:sz w:val="24"/>
          <w:szCs w:val="24"/>
        </w:rPr>
      </w:pPr>
      <w:r w:rsidRPr="00221D2A">
        <w:rPr>
          <w:i/>
          <w:sz w:val="24"/>
          <w:szCs w:val="24"/>
        </w:rPr>
        <w:t>Обещаваща практика</w:t>
      </w:r>
    </w:p>
    <w:p w:rsidR="003D3EC2" w:rsidRDefault="001914EA" w:rsidP="008E06E8">
      <w:pPr>
        <w:spacing w:after="0" w:line="360" w:lineRule="auto"/>
        <w:jc w:val="both"/>
        <w:rPr>
          <w:i/>
          <w:sz w:val="24"/>
          <w:szCs w:val="24"/>
        </w:rPr>
      </w:pPr>
      <w:r w:rsidRPr="00221D2A">
        <w:rPr>
          <w:i/>
          <w:sz w:val="24"/>
          <w:szCs w:val="24"/>
        </w:rPr>
        <w:t>В рамките за  подготовка на детето за вписване в регистъра за осиновяване социалните работници и психолозите работят с децата за осмисляне на личната история, разбиране на временния характер на алтернативната грижа, в зависимост от възрастта на децата проектиране в бъдеще. Директната подготовка се прави само при наличие на кандидати за осиновяване на детето.</w:t>
      </w:r>
    </w:p>
    <w:p w:rsidR="00221D2A" w:rsidRPr="00221D2A" w:rsidRDefault="00221D2A" w:rsidP="00F46EC0">
      <w:pPr>
        <w:jc w:val="both"/>
        <w:rPr>
          <w:i/>
          <w:sz w:val="24"/>
          <w:szCs w:val="24"/>
        </w:rPr>
      </w:pPr>
    </w:p>
    <w:p w:rsidR="003D3EC2" w:rsidRPr="00775D99" w:rsidRDefault="00775D99" w:rsidP="00775D99">
      <w:pPr>
        <w:pStyle w:val="Heading1"/>
        <w:rPr>
          <w:b/>
          <w:color w:val="auto"/>
          <w:sz w:val="28"/>
          <w:szCs w:val="28"/>
        </w:rPr>
      </w:pPr>
      <w:bookmarkStart w:id="13" w:name="_Toc514682671"/>
      <w:r w:rsidRPr="00775D99">
        <w:rPr>
          <w:b/>
          <w:color w:val="auto"/>
          <w:sz w:val="28"/>
          <w:szCs w:val="28"/>
        </w:rPr>
        <w:t>3.</w:t>
      </w:r>
      <w:r w:rsidR="00221D2A" w:rsidRPr="00775D99">
        <w:rPr>
          <w:b/>
          <w:color w:val="auto"/>
          <w:sz w:val="28"/>
          <w:szCs w:val="28"/>
        </w:rPr>
        <w:t>ПРЕВЕНЦИЯ НА ВИКТИМИЗАЦИЯТА /ТРЕТИЧНА ПРЕВЕНЦИЯ ПРИ ДЕЦА, ЖЕРТВИ НА НАС</w:t>
      </w:r>
      <w:r w:rsidR="008E06E8" w:rsidRPr="00775D99">
        <w:rPr>
          <w:b/>
          <w:color w:val="auto"/>
          <w:sz w:val="28"/>
          <w:szCs w:val="28"/>
        </w:rPr>
        <w:t>И</w:t>
      </w:r>
      <w:r w:rsidR="00221D2A" w:rsidRPr="00775D99">
        <w:rPr>
          <w:b/>
          <w:color w:val="auto"/>
          <w:sz w:val="28"/>
          <w:szCs w:val="28"/>
        </w:rPr>
        <w:t>ЛИЕ</w:t>
      </w:r>
      <w:bookmarkEnd w:id="13"/>
      <w:r w:rsidR="003E5BDF" w:rsidRPr="00775D99">
        <w:rPr>
          <w:b/>
          <w:color w:val="auto"/>
          <w:sz w:val="28"/>
          <w:szCs w:val="28"/>
        </w:rPr>
        <w:t xml:space="preserve">  </w:t>
      </w:r>
    </w:p>
    <w:p w:rsidR="008E06E8" w:rsidRPr="008E06E8" w:rsidRDefault="008E06E8" w:rsidP="008E06E8">
      <w:pPr>
        <w:pStyle w:val="normal0"/>
      </w:pPr>
    </w:p>
    <w:p w:rsidR="00DC51E8" w:rsidRPr="00290A40" w:rsidRDefault="00DC51E8" w:rsidP="00DC51E8">
      <w:pPr>
        <w:pStyle w:val="normal0"/>
        <w:spacing w:line="360" w:lineRule="auto"/>
        <w:jc w:val="both"/>
        <w:rPr>
          <w:sz w:val="24"/>
          <w:szCs w:val="24"/>
        </w:rPr>
      </w:pPr>
      <w:r w:rsidRPr="00290A40">
        <w:rPr>
          <w:sz w:val="24"/>
          <w:szCs w:val="24"/>
        </w:rPr>
        <w:lastRenderedPageBreak/>
        <w:t xml:space="preserve">Опитът на ИСДП в работа с деца, жертви на насилие и техните семейства е повече от петнадесет години и включва редица национални и международни изследвания, обучения, предоставяне на специализирани услуги като Спешен прием, Кризисен център, подкрепа за дружелюбно правосъдие,  Детски център за застъпничество и подкрепа Зона закрила. </w:t>
      </w:r>
    </w:p>
    <w:p w:rsidR="00775D99" w:rsidRDefault="007B3A33" w:rsidP="00775D99">
      <w:pPr>
        <w:pStyle w:val="Heading2"/>
      </w:pPr>
      <w:bookmarkStart w:id="14" w:name="_Toc514682672"/>
      <w:r>
        <w:t>3.1.</w:t>
      </w:r>
      <w:r w:rsidR="008E06E8">
        <w:t xml:space="preserve"> </w:t>
      </w:r>
      <w:r w:rsidR="00775D99">
        <w:t>Методология</w:t>
      </w:r>
      <w:r w:rsidR="00775D99" w:rsidRPr="00290A40">
        <w:t xml:space="preserve"> на анализа</w:t>
      </w:r>
      <w:bookmarkEnd w:id="14"/>
    </w:p>
    <w:p w:rsidR="003D3EC2" w:rsidRPr="00290A40" w:rsidRDefault="003D3EC2" w:rsidP="007B3A33">
      <w:pPr>
        <w:pStyle w:val="normal0"/>
        <w:spacing w:line="360" w:lineRule="auto"/>
        <w:jc w:val="both"/>
        <w:rPr>
          <w:b/>
          <w:sz w:val="24"/>
          <w:szCs w:val="24"/>
        </w:rPr>
      </w:pPr>
      <w:r w:rsidRPr="00290A40">
        <w:rPr>
          <w:b/>
          <w:sz w:val="24"/>
          <w:szCs w:val="24"/>
        </w:rPr>
        <w:t xml:space="preserve">Методологията на анализа обединява качествени и количествени методи и дава основание да се </w:t>
      </w:r>
      <w:r w:rsidR="00B53175" w:rsidRPr="00290A40">
        <w:rPr>
          <w:b/>
          <w:sz w:val="24"/>
          <w:szCs w:val="24"/>
        </w:rPr>
        <w:t>правят надеждни изводи</w:t>
      </w:r>
      <w:r w:rsidR="008E06E8">
        <w:rPr>
          <w:b/>
          <w:sz w:val="24"/>
          <w:szCs w:val="24"/>
        </w:rPr>
        <w:t>.</w:t>
      </w:r>
    </w:p>
    <w:p w:rsidR="003D3EC2" w:rsidRPr="00290A40" w:rsidRDefault="00B53175" w:rsidP="00AE2394">
      <w:pPr>
        <w:pStyle w:val="normal0"/>
        <w:spacing w:line="360" w:lineRule="auto"/>
        <w:jc w:val="both"/>
        <w:rPr>
          <w:sz w:val="24"/>
          <w:szCs w:val="24"/>
        </w:rPr>
      </w:pPr>
      <w:r w:rsidRPr="00290A40">
        <w:rPr>
          <w:b/>
          <w:sz w:val="24"/>
          <w:szCs w:val="24"/>
        </w:rPr>
        <w:t>Методи за набиране на информация</w:t>
      </w:r>
      <w:r w:rsidRPr="00290A40">
        <w:rPr>
          <w:sz w:val="24"/>
          <w:szCs w:val="24"/>
        </w:rPr>
        <w:t xml:space="preserve"> - </w:t>
      </w:r>
      <w:r w:rsidR="003E5BDF" w:rsidRPr="00290A40">
        <w:rPr>
          <w:sz w:val="24"/>
          <w:szCs w:val="24"/>
        </w:rPr>
        <w:t xml:space="preserve">Анализът на ситуацията по отношение на </w:t>
      </w:r>
      <w:r w:rsidR="003D3EC2" w:rsidRPr="00290A40">
        <w:rPr>
          <w:sz w:val="24"/>
          <w:szCs w:val="24"/>
        </w:rPr>
        <w:t xml:space="preserve">превенцията на вторичната виктимизация на децата, пострадали от насилие или престъпление </w:t>
      </w:r>
      <w:r w:rsidR="003E5BDF" w:rsidRPr="00290A40">
        <w:rPr>
          <w:sz w:val="24"/>
          <w:szCs w:val="24"/>
        </w:rPr>
        <w:t xml:space="preserve">се </w:t>
      </w:r>
      <w:r w:rsidR="00C115F3" w:rsidRPr="00290A40">
        <w:rPr>
          <w:sz w:val="24"/>
          <w:szCs w:val="24"/>
        </w:rPr>
        <w:t xml:space="preserve">основава изключително </w:t>
      </w:r>
      <w:r w:rsidR="003E5BDF" w:rsidRPr="00290A40">
        <w:rPr>
          <w:sz w:val="24"/>
          <w:szCs w:val="24"/>
        </w:rPr>
        <w:t xml:space="preserve">на данни, набрани </w:t>
      </w:r>
      <w:r w:rsidR="00355687" w:rsidRPr="00290A40">
        <w:rPr>
          <w:sz w:val="24"/>
          <w:szCs w:val="24"/>
        </w:rPr>
        <w:t xml:space="preserve"> от </w:t>
      </w:r>
      <w:r w:rsidR="003E5BDF" w:rsidRPr="00290A40">
        <w:rPr>
          <w:sz w:val="24"/>
          <w:szCs w:val="24"/>
        </w:rPr>
        <w:t xml:space="preserve"> </w:t>
      </w:r>
      <w:r w:rsidR="003D3EC2" w:rsidRPr="00290A40">
        <w:rPr>
          <w:sz w:val="24"/>
          <w:szCs w:val="24"/>
        </w:rPr>
        <w:t>Институт по социални дейности и практики</w:t>
      </w:r>
      <w:r w:rsidR="00355687" w:rsidRPr="00290A40">
        <w:rPr>
          <w:sz w:val="24"/>
          <w:szCs w:val="24"/>
        </w:rPr>
        <w:t xml:space="preserve"> чрез</w:t>
      </w:r>
      <w:r w:rsidR="003D3EC2" w:rsidRPr="00290A40">
        <w:rPr>
          <w:sz w:val="24"/>
          <w:szCs w:val="24"/>
        </w:rPr>
        <w:t>:</w:t>
      </w:r>
    </w:p>
    <w:p w:rsidR="003C74D2" w:rsidRPr="00290A40" w:rsidRDefault="007B3A33" w:rsidP="007B3A33">
      <w:pPr>
        <w:pStyle w:val="normal0"/>
        <w:spacing w:after="0" w:line="360" w:lineRule="auto"/>
        <w:jc w:val="both"/>
        <w:rPr>
          <w:rFonts w:eastAsia="Times New Roman" w:cs="Arial"/>
          <w:b/>
          <w:sz w:val="24"/>
          <w:szCs w:val="24"/>
        </w:rPr>
      </w:pPr>
      <w:r w:rsidRPr="007B3A33">
        <w:rPr>
          <w:b/>
          <w:sz w:val="24"/>
          <w:szCs w:val="24"/>
        </w:rPr>
        <w:t>3.1.1</w:t>
      </w:r>
      <w:r>
        <w:rPr>
          <w:i/>
          <w:sz w:val="24"/>
          <w:szCs w:val="24"/>
        </w:rPr>
        <w:t>.</w:t>
      </w:r>
      <w:r w:rsidR="000D64FF" w:rsidRPr="008E06E8">
        <w:rPr>
          <w:b/>
          <w:sz w:val="24"/>
          <w:szCs w:val="24"/>
        </w:rPr>
        <w:t>У</w:t>
      </w:r>
      <w:r w:rsidR="003E5BDF" w:rsidRPr="008E06E8">
        <w:rPr>
          <w:b/>
          <w:sz w:val="24"/>
          <w:szCs w:val="24"/>
        </w:rPr>
        <w:t>частващо изследване в действие</w:t>
      </w:r>
      <w:r w:rsidR="003D3EC2" w:rsidRPr="007B3A33">
        <w:rPr>
          <w:sz w:val="24"/>
          <w:szCs w:val="24"/>
        </w:rPr>
        <w:t xml:space="preserve"> 2016-2017 (</w:t>
      </w:r>
      <w:r w:rsidR="003D3EC2" w:rsidRPr="007B3A33">
        <w:rPr>
          <w:sz w:val="24"/>
          <w:szCs w:val="24"/>
          <w:lang w:val="en-US"/>
        </w:rPr>
        <w:t>Action</w:t>
      </w:r>
      <w:r w:rsidR="003D3EC2" w:rsidRPr="007B3A33">
        <w:rPr>
          <w:sz w:val="24"/>
          <w:szCs w:val="24"/>
        </w:rPr>
        <w:t xml:space="preserve"> </w:t>
      </w:r>
      <w:r w:rsidR="003D3EC2" w:rsidRPr="007B3A33">
        <w:rPr>
          <w:sz w:val="24"/>
          <w:szCs w:val="24"/>
          <w:lang w:val="en-US"/>
        </w:rPr>
        <w:t>Participatory</w:t>
      </w:r>
      <w:r w:rsidR="003D3EC2" w:rsidRPr="007B3A33">
        <w:rPr>
          <w:sz w:val="24"/>
          <w:szCs w:val="24"/>
        </w:rPr>
        <w:t xml:space="preserve"> </w:t>
      </w:r>
      <w:r w:rsidR="003D3EC2" w:rsidRPr="007B3A33">
        <w:rPr>
          <w:sz w:val="24"/>
          <w:szCs w:val="24"/>
          <w:lang w:val="en-US"/>
        </w:rPr>
        <w:t>Research</w:t>
      </w:r>
      <w:r w:rsidR="003D3EC2" w:rsidRPr="007B3A33">
        <w:rPr>
          <w:sz w:val="24"/>
          <w:szCs w:val="24"/>
        </w:rPr>
        <w:t>) по време на обучение</w:t>
      </w:r>
      <w:r w:rsidR="003D3EC2" w:rsidRPr="00290A40">
        <w:rPr>
          <w:sz w:val="24"/>
          <w:szCs w:val="24"/>
        </w:rPr>
        <w:t xml:space="preserve"> на 1134 социални работници, медицински специалисти</w:t>
      </w:r>
      <w:r w:rsidR="007D5D2D" w:rsidRPr="00290A40">
        <w:rPr>
          <w:sz w:val="24"/>
          <w:szCs w:val="24"/>
        </w:rPr>
        <w:t xml:space="preserve">, </w:t>
      </w:r>
      <w:r w:rsidR="003D3EC2" w:rsidRPr="00290A40">
        <w:rPr>
          <w:sz w:val="24"/>
          <w:szCs w:val="24"/>
        </w:rPr>
        <w:t>полицаи, прокурори, съдии и др.</w:t>
      </w:r>
      <w:r w:rsidR="000B1ECC">
        <w:rPr>
          <w:sz w:val="24"/>
          <w:szCs w:val="24"/>
        </w:rPr>
        <w:t xml:space="preserve"> (виж фиг.4)</w:t>
      </w:r>
      <w:r w:rsidR="00507793">
        <w:rPr>
          <w:sz w:val="24"/>
          <w:szCs w:val="24"/>
        </w:rPr>
        <w:t xml:space="preserve">. </w:t>
      </w:r>
      <w:r w:rsidR="007608E4" w:rsidRPr="00290A40">
        <w:rPr>
          <w:sz w:val="24"/>
          <w:szCs w:val="24"/>
        </w:rPr>
        <w:t>Докладите на обучите</w:t>
      </w:r>
      <w:r w:rsidR="0057000B" w:rsidRPr="00290A40">
        <w:rPr>
          <w:sz w:val="24"/>
          <w:szCs w:val="24"/>
        </w:rPr>
        <w:t>лите са по обща рамка за анализ,</w:t>
      </w:r>
      <w:r w:rsidR="008E06E8">
        <w:rPr>
          <w:sz w:val="24"/>
          <w:szCs w:val="24"/>
        </w:rPr>
        <w:t xml:space="preserve"> като </w:t>
      </w:r>
      <w:r w:rsidR="007608E4" w:rsidRPr="00290A40">
        <w:rPr>
          <w:sz w:val="24"/>
          <w:szCs w:val="24"/>
        </w:rPr>
        <w:t xml:space="preserve">се основават на работата на участниците в обучението по еднакви казуси във всички групи, анализирани са </w:t>
      </w:r>
      <w:r w:rsidR="001914EA" w:rsidRPr="00290A40">
        <w:rPr>
          <w:sz w:val="24"/>
          <w:szCs w:val="24"/>
        </w:rPr>
        <w:t>28 доклада от обучителите.</w:t>
      </w:r>
      <w:r w:rsidR="007608E4" w:rsidRPr="00290A40">
        <w:rPr>
          <w:sz w:val="24"/>
          <w:szCs w:val="24"/>
        </w:rPr>
        <w:t xml:space="preserve"> </w:t>
      </w:r>
      <w:r w:rsidR="00931A31">
        <w:rPr>
          <w:sz w:val="24"/>
          <w:szCs w:val="24"/>
        </w:rPr>
        <w:t xml:space="preserve">Общият брой на участниците в изследването е 297. </w:t>
      </w:r>
    </w:p>
    <w:p w:rsidR="003C74D2" w:rsidRPr="00290A40" w:rsidRDefault="003C74D2" w:rsidP="0057000B">
      <w:pPr>
        <w:spacing w:after="0" w:line="360" w:lineRule="auto"/>
        <w:rPr>
          <w:rFonts w:eastAsia="Times New Roman" w:cs="Arial"/>
          <w:b/>
          <w:sz w:val="24"/>
          <w:szCs w:val="24"/>
        </w:rPr>
      </w:pPr>
    </w:p>
    <w:p w:rsidR="008E06E8" w:rsidRDefault="0035537D" w:rsidP="008E06E8">
      <w:pPr>
        <w:keepNext/>
        <w:spacing w:after="0" w:line="240" w:lineRule="auto"/>
        <w:jc w:val="center"/>
      </w:pPr>
      <w:r>
        <w:rPr>
          <w:rFonts w:eastAsia="Times New Roman" w:cs="Arial"/>
          <w:b/>
          <w:noProof/>
          <w:sz w:val="24"/>
          <w:szCs w:val="24"/>
        </w:rPr>
        <w:lastRenderedPageBreak/>
        <w:drawing>
          <wp:inline distT="0" distB="0" distL="0" distR="0">
            <wp:extent cx="5486400" cy="3204210"/>
            <wp:effectExtent l="0" t="0" r="0" b="0"/>
            <wp:docPr id="5"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C74D2" w:rsidRPr="00290A40" w:rsidRDefault="008E06E8" w:rsidP="008E06E8">
      <w:pPr>
        <w:pStyle w:val="Caption"/>
        <w:jc w:val="center"/>
        <w:rPr>
          <w:rFonts w:eastAsia="Times New Roman" w:cs="Arial"/>
          <w:b w:val="0"/>
          <w:sz w:val="24"/>
          <w:szCs w:val="24"/>
        </w:rPr>
      </w:pPr>
      <w:r>
        <w:t>Фигура 4. Участници в изследване в действие.</w:t>
      </w:r>
    </w:p>
    <w:p w:rsidR="003C74D2" w:rsidRPr="00290A40" w:rsidRDefault="003C74D2" w:rsidP="003C74D2">
      <w:pPr>
        <w:spacing w:after="0" w:line="240" w:lineRule="auto"/>
        <w:rPr>
          <w:rFonts w:eastAsia="Times New Roman" w:cs="Arial"/>
          <w:b/>
          <w:sz w:val="24"/>
          <w:szCs w:val="24"/>
        </w:rPr>
      </w:pPr>
    </w:p>
    <w:p w:rsidR="003C74D2" w:rsidRPr="00290A40" w:rsidRDefault="003C74D2" w:rsidP="003C74D2">
      <w:pPr>
        <w:spacing w:after="0" w:line="240" w:lineRule="auto"/>
        <w:rPr>
          <w:rFonts w:eastAsia="Times New Roman" w:cs="Arial"/>
          <w:b/>
          <w:sz w:val="24"/>
          <w:szCs w:val="24"/>
        </w:rPr>
      </w:pPr>
    </w:p>
    <w:p w:rsidR="000D64FF" w:rsidRPr="00290A40" w:rsidRDefault="008E06E8" w:rsidP="000D64FF">
      <w:pPr>
        <w:pStyle w:val="normal0"/>
        <w:spacing w:line="360" w:lineRule="auto"/>
        <w:jc w:val="both"/>
        <w:rPr>
          <w:sz w:val="24"/>
          <w:szCs w:val="24"/>
        </w:rPr>
      </w:pPr>
      <w:r>
        <w:rPr>
          <w:sz w:val="24"/>
          <w:szCs w:val="24"/>
        </w:rPr>
        <w:t xml:space="preserve">Изследването се основава на </w:t>
      </w:r>
      <w:r w:rsidR="007D5D2D" w:rsidRPr="00290A40">
        <w:rPr>
          <w:sz w:val="24"/>
          <w:szCs w:val="24"/>
        </w:rPr>
        <w:t>обобщени наблюдения при срещите и супервизиите,</w:t>
      </w:r>
      <w:r>
        <w:rPr>
          <w:sz w:val="24"/>
          <w:szCs w:val="24"/>
        </w:rPr>
        <w:t xml:space="preserve"> </w:t>
      </w:r>
      <w:r w:rsidR="007D5D2D" w:rsidRPr="00290A40">
        <w:rPr>
          <w:sz w:val="24"/>
          <w:szCs w:val="24"/>
        </w:rPr>
        <w:t>следващи обученията</w:t>
      </w:r>
      <w:r w:rsidR="00AA5280">
        <w:rPr>
          <w:sz w:val="24"/>
          <w:szCs w:val="24"/>
        </w:rPr>
        <w:t>,</w:t>
      </w:r>
      <w:r w:rsidR="007D5D2D" w:rsidRPr="00290A40">
        <w:rPr>
          <w:sz w:val="24"/>
          <w:szCs w:val="24"/>
        </w:rPr>
        <w:t xml:space="preserve">  </w:t>
      </w:r>
      <w:r w:rsidR="00355687" w:rsidRPr="00290A40">
        <w:rPr>
          <w:sz w:val="24"/>
          <w:szCs w:val="24"/>
        </w:rPr>
        <w:t>о</w:t>
      </w:r>
      <w:r w:rsidR="000D64FF" w:rsidRPr="00290A40">
        <w:rPr>
          <w:sz w:val="24"/>
          <w:szCs w:val="24"/>
        </w:rPr>
        <w:t>т проведени над 80 супервизии на междуинституционални екипи  в 28-те областни градове, през анализ на докладите; преглед на над 300 случаи на пострадали деца, през контент анализ; данни от интервюта с 37 пострадали деца и техните родители, а също и от уязвими възрастни жертви на престъпления. В анализа са включени и данни от изследване</w:t>
      </w:r>
      <w:r w:rsidR="00C40534" w:rsidRPr="00290A40">
        <w:rPr>
          <w:rStyle w:val="FootnoteReference"/>
          <w:sz w:val="24"/>
          <w:szCs w:val="24"/>
        </w:rPr>
        <w:footnoteReference w:id="14"/>
      </w:r>
      <w:r w:rsidR="000D64FF" w:rsidRPr="00290A40">
        <w:rPr>
          <w:sz w:val="24"/>
          <w:szCs w:val="24"/>
        </w:rPr>
        <w:t xml:space="preserve"> за 2017</w:t>
      </w:r>
      <w:r w:rsidR="00AA5280">
        <w:rPr>
          <w:sz w:val="24"/>
          <w:szCs w:val="24"/>
        </w:rPr>
        <w:t xml:space="preserve"> </w:t>
      </w:r>
      <w:r w:rsidR="000D64FF" w:rsidRPr="00290A40">
        <w:rPr>
          <w:sz w:val="24"/>
          <w:szCs w:val="24"/>
        </w:rPr>
        <w:t>г. от преглед на случаите, преминали през специализирани помещения</w:t>
      </w:r>
      <w:r w:rsidR="000D64FF" w:rsidRPr="00290A40">
        <w:rPr>
          <w:rStyle w:val="FootnoteReference"/>
          <w:sz w:val="24"/>
          <w:szCs w:val="24"/>
        </w:rPr>
        <w:footnoteReference w:id="15"/>
      </w:r>
      <w:r w:rsidR="000D64FF" w:rsidRPr="00290A40">
        <w:rPr>
          <w:sz w:val="24"/>
          <w:szCs w:val="24"/>
        </w:rPr>
        <w:t xml:space="preserve"> за разпит на деца или услуги за подкрепа. Данните са набрани чрез анкети и анализ на документация, съхранявана в специализираните помещения за разпити у нас. Обхванати са общо 12 от всичките съществуващи към момента 21 специализирани стаи за разпит. Това са помещения в социални услуги, с които ИСДП поддържа връзка на подкрепа, информационен обмен и общи усилия за </w:t>
      </w:r>
      <w:r w:rsidR="000D64FF" w:rsidRPr="00290A40">
        <w:rPr>
          <w:sz w:val="24"/>
          <w:szCs w:val="24"/>
        </w:rPr>
        <w:lastRenderedPageBreak/>
        <w:t>промяна на ситуацията в страната ни</w:t>
      </w:r>
      <w:r w:rsidR="000D64FF" w:rsidRPr="00290A40">
        <w:rPr>
          <w:sz w:val="24"/>
          <w:szCs w:val="24"/>
          <w:vertAlign w:val="superscript"/>
        </w:rPr>
        <w:footnoteReference w:id="16"/>
      </w:r>
      <w:r w:rsidR="000D64FF" w:rsidRPr="00290A40">
        <w:rPr>
          <w:sz w:val="24"/>
          <w:szCs w:val="24"/>
        </w:rPr>
        <w:t>.  Изслушванията и разпитите в тези помещения са най-често с деца, жертви или свидетели на сексуални посегателства, домашно насилие, дела за родителски права и др. Има и случаи на малолетни и непълнол</w:t>
      </w:r>
      <w:r w:rsidR="007D5D2D" w:rsidRPr="00290A40">
        <w:rPr>
          <w:sz w:val="24"/>
          <w:szCs w:val="24"/>
        </w:rPr>
        <w:t>етни, които са извършители на противообществени прояви.</w:t>
      </w:r>
      <w:r w:rsidR="000D64FF" w:rsidRPr="00290A40">
        <w:rPr>
          <w:rFonts w:eastAsia="Times New Roman" w:cs="Arial"/>
          <w:b/>
          <w:sz w:val="24"/>
          <w:szCs w:val="24"/>
        </w:rPr>
        <w:t xml:space="preserve"> </w:t>
      </w:r>
      <w:r w:rsidR="000D64FF" w:rsidRPr="00290A40">
        <w:rPr>
          <w:rFonts w:eastAsia="Times New Roman" w:cs="Arial"/>
          <w:sz w:val="24"/>
          <w:szCs w:val="24"/>
        </w:rPr>
        <w:t>По време на обученията и последващите супервизии е валидирана Р</w:t>
      </w:r>
      <w:r w:rsidR="000D64FF" w:rsidRPr="00290A40">
        <w:rPr>
          <w:sz w:val="24"/>
          <w:szCs w:val="24"/>
        </w:rPr>
        <w:t xml:space="preserve">амка за първоначална индивидуална оценка по смисъла на Директива </w:t>
      </w:r>
      <w:r w:rsidR="00A6467B" w:rsidRPr="00290A40">
        <w:rPr>
          <w:sz w:val="24"/>
          <w:szCs w:val="24"/>
        </w:rPr>
        <w:t>20</w:t>
      </w:r>
      <w:r w:rsidR="000D64FF" w:rsidRPr="00290A40">
        <w:rPr>
          <w:sz w:val="24"/>
          <w:szCs w:val="24"/>
        </w:rPr>
        <w:t>12/29</w:t>
      </w:r>
      <w:r w:rsidR="007B3A33">
        <w:rPr>
          <w:sz w:val="24"/>
          <w:szCs w:val="24"/>
        </w:rPr>
        <w:t xml:space="preserve"> .</w:t>
      </w:r>
    </w:p>
    <w:p w:rsidR="000D64FF" w:rsidRPr="00290A40" w:rsidRDefault="007B3A33" w:rsidP="007B3A33">
      <w:pPr>
        <w:pStyle w:val="normal0"/>
        <w:spacing w:line="360" w:lineRule="auto"/>
        <w:jc w:val="both"/>
        <w:rPr>
          <w:sz w:val="24"/>
          <w:szCs w:val="24"/>
        </w:rPr>
      </w:pPr>
      <w:r w:rsidRPr="007B3A33">
        <w:rPr>
          <w:b/>
          <w:sz w:val="24"/>
          <w:szCs w:val="24"/>
        </w:rPr>
        <w:t>3.1.2</w:t>
      </w:r>
      <w:r>
        <w:rPr>
          <w:sz w:val="24"/>
          <w:szCs w:val="24"/>
        </w:rPr>
        <w:t>.</w:t>
      </w:r>
      <w:r w:rsidR="00720B44">
        <w:rPr>
          <w:sz w:val="24"/>
          <w:szCs w:val="24"/>
        </w:rPr>
        <w:t xml:space="preserve"> </w:t>
      </w:r>
      <w:r w:rsidR="000D64FF" w:rsidRPr="00290A40">
        <w:rPr>
          <w:sz w:val="24"/>
          <w:szCs w:val="24"/>
        </w:rPr>
        <w:t xml:space="preserve">Количествени данни и годишен анализ на работата на специализирани услуги за подкрепа на деца, жертви на насилие </w:t>
      </w:r>
      <w:r>
        <w:rPr>
          <w:sz w:val="24"/>
          <w:szCs w:val="24"/>
        </w:rPr>
        <w:t xml:space="preserve"> Зона заКрила </w:t>
      </w:r>
      <w:r w:rsidR="000D64FF" w:rsidRPr="00290A40">
        <w:rPr>
          <w:sz w:val="24"/>
          <w:szCs w:val="24"/>
        </w:rPr>
        <w:t>в Монтана и Шумен</w:t>
      </w:r>
      <w:r>
        <w:rPr>
          <w:sz w:val="24"/>
          <w:szCs w:val="24"/>
        </w:rPr>
        <w:t>.</w:t>
      </w:r>
    </w:p>
    <w:p w:rsidR="000D64FF" w:rsidRPr="00290A40" w:rsidRDefault="007B3A33" w:rsidP="007B3A33">
      <w:pPr>
        <w:pStyle w:val="normal0"/>
        <w:spacing w:line="360" w:lineRule="auto"/>
        <w:jc w:val="both"/>
        <w:rPr>
          <w:sz w:val="24"/>
          <w:szCs w:val="24"/>
        </w:rPr>
      </w:pPr>
      <w:r w:rsidRPr="007B3A33">
        <w:rPr>
          <w:b/>
          <w:sz w:val="24"/>
          <w:szCs w:val="24"/>
        </w:rPr>
        <w:t>3.1.3.</w:t>
      </w:r>
      <w:r w:rsidR="00AA5280">
        <w:rPr>
          <w:b/>
          <w:sz w:val="24"/>
          <w:szCs w:val="24"/>
        </w:rPr>
        <w:t xml:space="preserve"> </w:t>
      </w:r>
      <w:r w:rsidR="000D64FF" w:rsidRPr="00290A40">
        <w:rPr>
          <w:sz w:val="24"/>
          <w:szCs w:val="24"/>
        </w:rPr>
        <w:t xml:space="preserve">Количествени данни и годишен анализ на работата на социалните услуги, управлявани от ИСДП – КСУДС Шумен, КСУДС Видин, КСУДС Стара Загора и ЦОП „Славейков“ и ЦОП „Надежда“ в София. </w:t>
      </w:r>
    </w:p>
    <w:p w:rsidR="000D64FF" w:rsidRPr="00290A40" w:rsidRDefault="007B3A33" w:rsidP="007B3A33">
      <w:pPr>
        <w:pStyle w:val="normal0"/>
        <w:spacing w:line="360" w:lineRule="auto"/>
        <w:jc w:val="both"/>
        <w:rPr>
          <w:sz w:val="24"/>
          <w:szCs w:val="24"/>
        </w:rPr>
      </w:pPr>
      <w:r w:rsidRPr="007B3A33">
        <w:rPr>
          <w:b/>
          <w:sz w:val="24"/>
          <w:szCs w:val="24"/>
        </w:rPr>
        <w:t>3.1.4.</w:t>
      </w:r>
      <w:r w:rsidR="00AA5280">
        <w:rPr>
          <w:b/>
          <w:sz w:val="24"/>
          <w:szCs w:val="24"/>
        </w:rPr>
        <w:t xml:space="preserve"> </w:t>
      </w:r>
      <w:r w:rsidR="000D64FF" w:rsidRPr="00290A40">
        <w:rPr>
          <w:sz w:val="24"/>
          <w:szCs w:val="24"/>
        </w:rPr>
        <w:t>Официални статистически и други данни по темата.</w:t>
      </w:r>
    </w:p>
    <w:p w:rsidR="00853A6C" w:rsidRPr="00290A40" w:rsidRDefault="00853A6C" w:rsidP="00853A6C">
      <w:pPr>
        <w:pStyle w:val="normal0"/>
        <w:spacing w:line="360" w:lineRule="auto"/>
        <w:jc w:val="both"/>
        <w:rPr>
          <w:sz w:val="24"/>
          <w:szCs w:val="24"/>
        </w:rPr>
      </w:pPr>
      <w:r w:rsidRPr="00290A40">
        <w:rPr>
          <w:sz w:val="24"/>
          <w:szCs w:val="24"/>
        </w:rPr>
        <w:t>2017 година е втората година на реално изпълнение на изискванията на  Директива 2012/29 на ЕС, която изисква въвеждане на минимални стандарти за защита на жертви на насилие, особено на най-уязвимите сред тях като жертви на домашно насилие, деца, хора с увреждания и други. Директивата в действителност, изисква от държавите да съобразят своите наказателни производства по посока на отчитане на нуждите на жертвите на престъпления. Тъй като държавните структури, отговорни за транспонирането твърдят, че тя е въведена в България</w:t>
      </w:r>
      <w:r w:rsidRPr="00290A40">
        <w:rPr>
          <w:sz w:val="24"/>
          <w:szCs w:val="24"/>
          <w:vertAlign w:val="superscript"/>
        </w:rPr>
        <w:footnoteReference w:id="17"/>
      </w:r>
      <w:r w:rsidRPr="00290A40">
        <w:rPr>
          <w:sz w:val="24"/>
          <w:szCs w:val="24"/>
        </w:rPr>
        <w:t>, ние приемаме като основни критерии за анализ и изводите, произтичащи от него, изискванията на Директива 12/29 по отношение на въвеждане на минимални стандарти при деца, жертви на престъпления. Още веднага тря</w:t>
      </w:r>
      <w:r w:rsidR="00F7653E" w:rsidRPr="00290A40">
        <w:rPr>
          <w:sz w:val="24"/>
          <w:szCs w:val="24"/>
        </w:rPr>
        <w:t>бва да кажем, че по смисъла на Д</w:t>
      </w:r>
      <w:r w:rsidRPr="00290A40">
        <w:rPr>
          <w:sz w:val="24"/>
          <w:szCs w:val="24"/>
        </w:rPr>
        <w:t xml:space="preserve">ирективата децата по презумпция са уязвими жертви.  </w:t>
      </w:r>
    </w:p>
    <w:p w:rsidR="00B53175" w:rsidRPr="00290A40" w:rsidRDefault="00B53175" w:rsidP="00B53175">
      <w:pPr>
        <w:pStyle w:val="normal0"/>
        <w:spacing w:line="360" w:lineRule="auto"/>
        <w:jc w:val="both"/>
        <w:rPr>
          <w:rFonts w:eastAsia="Times New Roman" w:cs="Arial"/>
          <w:sz w:val="24"/>
          <w:szCs w:val="24"/>
        </w:rPr>
      </w:pPr>
      <w:r w:rsidRPr="00290A40">
        <w:rPr>
          <w:rFonts w:eastAsia="Times New Roman" w:cs="Arial"/>
          <w:b/>
          <w:sz w:val="24"/>
          <w:szCs w:val="24"/>
        </w:rPr>
        <w:t xml:space="preserve">Критерии за анализ на набраната информация </w:t>
      </w:r>
      <w:r w:rsidRPr="00290A40">
        <w:rPr>
          <w:rFonts w:eastAsia="Times New Roman" w:cs="Arial"/>
          <w:sz w:val="24"/>
          <w:szCs w:val="24"/>
        </w:rPr>
        <w:t>е прилагането на Директива</w:t>
      </w:r>
      <w:r w:rsidR="00A6467B" w:rsidRPr="00290A40">
        <w:rPr>
          <w:rFonts w:eastAsia="Times New Roman" w:cs="Arial"/>
          <w:sz w:val="24"/>
          <w:szCs w:val="24"/>
        </w:rPr>
        <w:t>та</w:t>
      </w:r>
      <w:r w:rsidRPr="00290A40">
        <w:rPr>
          <w:rFonts w:eastAsia="Times New Roman" w:cs="Arial"/>
          <w:sz w:val="24"/>
          <w:szCs w:val="24"/>
        </w:rPr>
        <w:t xml:space="preserve"> 2012</w:t>
      </w:r>
      <w:r w:rsidR="00A6467B" w:rsidRPr="00290A40">
        <w:rPr>
          <w:rFonts w:eastAsia="Times New Roman" w:cs="Arial"/>
          <w:sz w:val="24"/>
          <w:szCs w:val="24"/>
        </w:rPr>
        <w:t>/ 29</w:t>
      </w:r>
      <w:r w:rsidRPr="00290A40">
        <w:rPr>
          <w:rFonts w:eastAsia="Times New Roman" w:cs="Arial"/>
          <w:sz w:val="24"/>
          <w:szCs w:val="24"/>
        </w:rPr>
        <w:t xml:space="preserve"> по отношение на децата, пострадали от престъпления – информиране на жертвите на </w:t>
      </w:r>
      <w:r w:rsidRPr="00290A40">
        <w:rPr>
          <w:rFonts w:eastAsia="Times New Roman" w:cs="Arial"/>
          <w:sz w:val="24"/>
          <w:szCs w:val="24"/>
        </w:rPr>
        <w:lastRenderedPageBreak/>
        <w:t xml:space="preserve">престъпления за правата им, мултидисциплинарен и междуинституционален подход, </w:t>
      </w:r>
      <w:r w:rsidR="001D47BF" w:rsidRPr="00290A40">
        <w:rPr>
          <w:rFonts w:eastAsia="Times New Roman" w:cs="Arial"/>
          <w:sz w:val="24"/>
          <w:szCs w:val="24"/>
        </w:rPr>
        <w:t xml:space="preserve">бързина на правораздаването, </w:t>
      </w:r>
      <w:r w:rsidRPr="00290A40">
        <w:rPr>
          <w:rFonts w:eastAsia="Times New Roman" w:cs="Arial"/>
          <w:sz w:val="24"/>
          <w:szCs w:val="24"/>
        </w:rPr>
        <w:t xml:space="preserve">прилагане на мерки за щадящо правосъдие в съответствие с индивидуалната оценка, достъп на жертвите до услуги за възстановяване. </w:t>
      </w:r>
    </w:p>
    <w:p w:rsidR="00775D99" w:rsidRDefault="007B3A33" w:rsidP="00775D99">
      <w:pPr>
        <w:pStyle w:val="Heading2"/>
      </w:pPr>
      <w:bookmarkStart w:id="15" w:name="_Toc514682673"/>
      <w:r>
        <w:t>3.2</w:t>
      </w:r>
      <w:r w:rsidR="00853A6C" w:rsidRPr="00290A40">
        <w:t>.</w:t>
      </w:r>
      <w:r w:rsidR="00B53175" w:rsidRPr="00290A40">
        <w:t xml:space="preserve"> </w:t>
      </w:r>
      <w:r w:rsidR="00775D99">
        <w:t>Трудности при набиране на данни</w:t>
      </w:r>
      <w:bookmarkEnd w:id="15"/>
    </w:p>
    <w:p w:rsidR="007D3AA9" w:rsidRPr="00290A40" w:rsidRDefault="00221D2A" w:rsidP="00853A6C">
      <w:pPr>
        <w:pStyle w:val="normal0"/>
        <w:spacing w:line="360" w:lineRule="auto"/>
        <w:jc w:val="both"/>
        <w:rPr>
          <w:b/>
          <w:sz w:val="24"/>
          <w:szCs w:val="24"/>
        </w:rPr>
      </w:pPr>
      <w:r>
        <w:rPr>
          <w:b/>
          <w:sz w:val="24"/>
          <w:szCs w:val="24"/>
        </w:rPr>
        <w:t xml:space="preserve">Продължава да има трудности при набиране на данни. </w:t>
      </w:r>
      <w:r w:rsidR="004C7BA3" w:rsidRPr="00290A40">
        <w:rPr>
          <w:b/>
          <w:sz w:val="24"/>
          <w:szCs w:val="24"/>
        </w:rPr>
        <w:t xml:space="preserve">Има </w:t>
      </w:r>
      <w:r>
        <w:rPr>
          <w:b/>
          <w:sz w:val="24"/>
          <w:szCs w:val="24"/>
        </w:rPr>
        <w:t>различие</w:t>
      </w:r>
      <w:r w:rsidR="004C7BA3" w:rsidRPr="00290A40">
        <w:rPr>
          <w:b/>
          <w:sz w:val="24"/>
          <w:szCs w:val="24"/>
        </w:rPr>
        <w:t xml:space="preserve"> </w:t>
      </w:r>
      <w:r w:rsidR="00AE2394" w:rsidRPr="00290A40">
        <w:rPr>
          <w:b/>
          <w:sz w:val="24"/>
          <w:szCs w:val="24"/>
        </w:rPr>
        <w:t xml:space="preserve">между набраните от ИСДП </w:t>
      </w:r>
      <w:r w:rsidR="004C7BA3" w:rsidRPr="00290A40">
        <w:rPr>
          <w:b/>
          <w:sz w:val="24"/>
          <w:szCs w:val="24"/>
        </w:rPr>
        <w:t xml:space="preserve">данни за работа с деца, жертви на насилие и официалните данни на системата за закрила. </w:t>
      </w:r>
      <w:r w:rsidR="00D27EE3" w:rsidRPr="00290A40">
        <w:rPr>
          <w:b/>
          <w:sz w:val="24"/>
          <w:szCs w:val="24"/>
        </w:rPr>
        <w:t xml:space="preserve">Има различие между данни на различните държавни структури. </w:t>
      </w:r>
      <w:r w:rsidR="00AE2394" w:rsidRPr="00290A40">
        <w:rPr>
          <w:b/>
          <w:sz w:val="24"/>
          <w:szCs w:val="24"/>
        </w:rPr>
        <w:t>Това различие е както по отношение на броя и видовете насилие, така и по отношение на работата с тях.</w:t>
      </w:r>
    </w:p>
    <w:p w:rsidR="00D27EE3" w:rsidRPr="00290A40" w:rsidRDefault="00E971EB" w:rsidP="00E971EB">
      <w:pPr>
        <w:pStyle w:val="normal0"/>
        <w:spacing w:line="360" w:lineRule="auto"/>
        <w:jc w:val="both"/>
        <w:rPr>
          <w:sz w:val="24"/>
          <w:szCs w:val="24"/>
        </w:rPr>
      </w:pPr>
      <w:r w:rsidRPr="00290A40">
        <w:rPr>
          <w:sz w:val="24"/>
          <w:szCs w:val="24"/>
        </w:rPr>
        <w:t xml:space="preserve">Първото противоречие е по отношение на общия брой деца, жертви на насилие. Общият брой на сигналите за деца, жертви на насилие постъпили в ОЗД/ДСП за 2017 г. </w:t>
      </w:r>
      <w:r w:rsidR="00AA5280">
        <w:rPr>
          <w:sz w:val="24"/>
          <w:szCs w:val="24"/>
        </w:rPr>
        <w:t>е</w:t>
      </w:r>
      <w:r w:rsidRPr="00290A40">
        <w:rPr>
          <w:sz w:val="24"/>
          <w:szCs w:val="24"/>
        </w:rPr>
        <w:t xml:space="preserve"> 1282</w:t>
      </w:r>
      <w:r w:rsidRPr="00290A40">
        <w:rPr>
          <w:rStyle w:val="FootnoteReference"/>
          <w:sz w:val="24"/>
          <w:szCs w:val="24"/>
        </w:rPr>
        <w:footnoteReference w:id="18"/>
      </w:r>
      <w:r w:rsidRPr="00290A40">
        <w:rPr>
          <w:sz w:val="24"/>
          <w:szCs w:val="24"/>
        </w:rPr>
        <w:t xml:space="preserve"> </w:t>
      </w:r>
      <w:r w:rsidR="007573A8" w:rsidRPr="00290A40">
        <w:rPr>
          <w:sz w:val="24"/>
          <w:szCs w:val="24"/>
        </w:rPr>
        <w:t xml:space="preserve">. Според данните на </w:t>
      </w:r>
      <w:r w:rsidR="00AA5280">
        <w:rPr>
          <w:sz w:val="24"/>
          <w:szCs w:val="24"/>
        </w:rPr>
        <w:t>Агенция Социално подпомагане,</w:t>
      </w:r>
      <w:r w:rsidR="007573A8" w:rsidRPr="00290A40">
        <w:rPr>
          <w:sz w:val="24"/>
          <w:szCs w:val="24"/>
        </w:rPr>
        <w:t xml:space="preserve">  случаите на насилие</w:t>
      </w:r>
      <w:r w:rsidR="00424DEB" w:rsidRPr="00290A40">
        <w:rPr>
          <w:rStyle w:val="FootnoteReference"/>
          <w:sz w:val="24"/>
          <w:szCs w:val="24"/>
        </w:rPr>
        <w:footnoteReference w:id="19"/>
      </w:r>
      <w:r w:rsidR="007573A8" w:rsidRPr="00290A40">
        <w:rPr>
          <w:sz w:val="24"/>
          <w:szCs w:val="24"/>
        </w:rPr>
        <w:t xml:space="preserve">, с които е работила системата за закрила общо за страната са едва 382, от общо 1282 сигнала за насилие над деца, приети в системата за закрила. Само в услугите, </w:t>
      </w:r>
      <w:r w:rsidR="00AA5280">
        <w:rPr>
          <w:sz w:val="24"/>
          <w:szCs w:val="24"/>
        </w:rPr>
        <w:t>управлявани от ИСДП през 2017 г. обаче</w:t>
      </w:r>
      <w:r w:rsidR="007573A8" w:rsidRPr="00290A40">
        <w:rPr>
          <w:sz w:val="24"/>
          <w:szCs w:val="24"/>
        </w:rPr>
        <w:t xml:space="preserve"> е работено по </w:t>
      </w:r>
      <w:r w:rsidR="001B2BA5" w:rsidRPr="00290A40">
        <w:rPr>
          <w:sz w:val="24"/>
          <w:szCs w:val="24"/>
        </w:rPr>
        <w:t xml:space="preserve">298 </w:t>
      </w:r>
      <w:r w:rsidR="007573A8" w:rsidRPr="00290A40">
        <w:rPr>
          <w:sz w:val="24"/>
          <w:szCs w:val="24"/>
        </w:rPr>
        <w:t xml:space="preserve">случая на насилие. </w:t>
      </w:r>
      <w:r w:rsidR="00D27EE3" w:rsidRPr="00290A40">
        <w:rPr>
          <w:sz w:val="24"/>
          <w:szCs w:val="24"/>
        </w:rPr>
        <w:t xml:space="preserve">По данни на </w:t>
      </w:r>
      <w:r w:rsidR="00AA5280">
        <w:rPr>
          <w:sz w:val="24"/>
          <w:szCs w:val="24"/>
        </w:rPr>
        <w:t>Държавна агенция за закрила на детето</w:t>
      </w:r>
      <w:r w:rsidR="00D27EE3" w:rsidRPr="00290A40">
        <w:rPr>
          <w:rStyle w:val="FootnoteReference"/>
          <w:sz w:val="24"/>
          <w:szCs w:val="24"/>
        </w:rPr>
        <w:footnoteReference w:id="20"/>
      </w:r>
      <w:r w:rsidR="00D27EE3" w:rsidRPr="00290A40">
        <w:rPr>
          <w:sz w:val="24"/>
          <w:szCs w:val="24"/>
        </w:rPr>
        <w:t xml:space="preserve"> всички лицензирани доставчици в страната са работили с 2207 случая. </w:t>
      </w:r>
    </w:p>
    <w:p w:rsidR="00E971EB" w:rsidRDefault="00D27EE3" w:rsidP="00E971EB">
      <w:pPr>
        <w:pStyle w:val="normal0"/>
        <w:spacing w:line="360" w:lineRule="auto"/>
        <w:jc w:val="both"/>
        <w:rPr>
          <w:sz w:val="24"/>
          <w:szCs w:val="24"/>
        </w:rPr>
      </w:pPr>
      <w:r w:rsidRPr="00507793">
        <w:rPr>
          <w:sz w:val="24"/>
          <w:szCs w:val="24"/>
        </w:rPr>
        <w:t xml:space="preserve">Има различие между данните на системата за закрила и тези на полицията и </w:t>
      </w:r>
      <w:r w:rsidR="00D671E3" w:rsidRPr="00507793">
        <w:rPr>
          <w:sz w:val="24"/>
          <w:szCs w:val="24"/>
        </w:rPr>
        <w:t>Върховна касационна прокуратура</w:t>
      </w:r>
      <w:r w:rsidRPr="00507793">
        <w:rPr>
          <w:sz w:val="24"/>
          <w:szCs w:val="24"/>
        </w:rPr>
        <w:t xml:space="preserve">. </w:t>
      </w:r>
      <w:r w:rsidR="00E971EB" w:rsidRPr="00507793">
        <w:rPr>
          <w:sz w:val="24"/>
          <w:szCs w:val="24"/>
        </w:rPr>
        <w:t>По данни</w:t>
      </w:r>
      <w:r w:rsidR="00E971EB" w:rsidRPr="00507793">
        <w:rPr>
          <w:rStyle w:val="FootnoteReference"/>
          <w:sz w:val="24"/>
          <w:szCs w:val="24"/>
        </w:rPr>
        <w:footnoteReference w:id="21"/>
      </w:r>
      <w:r w:rsidR="00E971EB" w:rsidRPr="00507793">
        <w:rPr>
          <w:sz w:val="24"/>
          <w:szCs w:val="24"/>
        </w:rPr>
        <w:t xml:space="preserve"> на ВКП само за периода </w:t>
      </w:r>
      <w:r w:rsidR="00F7653E" w:rsidRPr="00507793">
        <w:rPr>
          <w:sz w:val="24"/>
          <w:szCs w:val="24"/>
        </w:rPr>
        <w:t>0</w:t>
      </w:r>
      <w:r w:rsidR="00E971EB" w:rsidRPr="00507793">
        <w:rPr>
          <w:sz w:val="24"/>
          <w:szCs w:val="24"/>
        </w:rPr>
        <w:t>1.01.2017</w:t>
      </w:r>
      <w:r w:rsidR="00D671E3" w:rsidRPr="00507793">
        <w:rPr>
          <w:sz w:val="24"/>
          <w:szCs w:val="24"/>
        </w:rPr>
        <w:t xml:space="preserve"> г.</w:t>
      </w:r>
      <w:r w:rsidR="00E971EB" w:rsidRPr="00507793">
        <w:rPr>
          <w:sz w:val="24"/>
          <w:szCs w:val="24"/>
        </w:rPr>
        <w:t xml:space="preserve"> до 30.09.2017 г. образуваните досъдебни производства за пострадали деца по всички текстове на </w:t>
      </w:r>
      <w:r w:rsidR="00D671E3" w:rsidRPr="00507793">
        <w:rPr>
          <w:sz w:val="24"/>
          <w:szCs w:val="24"/>
        </w:rPr>
        <w:t>Наказателния кодекс е 3032</w:t>
      </w:r>
      <w:r w:rsidR="00E971EB" w:rsidRPr="00507793">
        <w:rPr>
          <w:sz w:val="24"/>
          <w:szCs w:val="24"/>
        </w:rPr>
        <w:t xml:space="preserve">, а от тях 696 са образуваните </w:t>
      </w:r>
      <w:r w:rsidR="00D671E3" w:rsidRPr="00507793">
        <w:rPr>
          <w:sz w:val="24"/>
          <w:szCs w:val="24"/>
        </w:rPr>
        <w:t>досъдебни производства</w:t>
      </w:r>
      <w:r w:rsidR="00E971EB" w:rsidRPr="00507793">
        <w:rPr>
          <w:sz w:val="24"/>
          <w:szCs w:val="24"/>
        </w:rPr>
        <w:t xml:space="preserve"> за престъпления срещу личността на деца.</w:t>
      </w:r>
      <w:r w:rsidR="001D47BF" w:rsidRPr="00290A40">
        <w:rPr>
          <w:sz w:val="24"/>
          <w:szCs w:val="24"/>
        </w:rPr>
        <w:t xml:space="preserve"> </w:t>
      </w:r>
    </w:p>
    <w:p w:rsidR="00D671E3" w:rsidRDefault="00D671E3" w:rsidP="00E971EB">
      <w:pPr>
        <w:pStyle w:val="normal0"/>
        <w:spacing w:line="360" w:lineRule="auto"/>
        <w:jc w:val="both"/>
        <w:rPr>
          <w:sz w:val="24"/>
          <w:szCs w:val="24"/>
        </w:rPr>
      </w:pPr>
    </w:p>
    <w:p w:rsidR="00775D99" w:rsidRDefault="00775D99" w:rsidP="00E971EB">
      <w:pPr>
        <w:pStyle w:val="normal0"/>
        <w:spacing w:line="360" w:lineRule="auto"/>
        <w:jc w:val="both"/>
        <w:rPr>
          <w:sz w:val="24"/>
          <w:szCs w:val="24"/>
        </w:rPr>
      </w:pPr>
    </w:p>
    <w:tbl>
      <w:tblPr>
        <w:tblW w:w="9375"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ayout w:type="fixed"/>
        <w:tblLook w:val="04A0"/>
      </w:tblPr>
      <w:tblGrid>
        <w:gridCol w:w="1548"/>
        <w:gridCol w:w="1080"/>
        <w:gridCol w:w="1080"/>
        <w:gridCol w:w="990"/>
        <w:gridCol w:w="950"/>
        <w:gridCol w:w="940"/>
        <w:gridCol w:w="1080"/>
        <w:gridCol w:w="897"/>
        <w:gridCol w:w="810"/>
      </w:tblGrid>
      <w:tr w:rsidR="00315BAE" w:rsidRPr="00507793">
        <w:trPr>
          <w:trHeight w:val="340"/>
        </w:trPr>
        <w:tc>
          <w:tcPr>
            <w:tcW w:w="9375" w:type="dxa"/>
            <w:gridSpan w:val="9"/>
            <w:shd w:val="clear" w:color="auto" w:fill="D2EAF1"/>
          </w:tcPr>
          <w:p w:rsidR="00315BAE" w:rsidRPr="00507793" w:rsidRDefault="00315BAE" w:rsidP="00507793">
            <w:pPr>
              <w:spacing w:before="100" w:beforeAutospacing="1" w:after="0" w:line="360" w:lineRule="auto"/>
              <w:jc w:val="center"/>
              <w:rPr>
                <w:rFonts w:eastAsia="Times New Roman" w:cs="Times New Roman"/>
                <w:sz w:val="20"/>
                <w:szCs w:val="20"/>
                <w:lang w:eastAsia="en-US"/>
              </w:rPr>
            </w:pPr>
            <w:r w:rsidRPr="00507793">
              <w:rPr>
                <w:rFonts w:eastAsia="Times New Roman" w:cs="Times New Roman"/>
                <w:sz w:val="20"/>
                <w:szCs w:val="20"/>
              </w:rPr>
              <w:lastRenderedPageBreak/>
              <w:t>Данни за случаи на деца, жертва на насилие, по вид от всички услуги, включително специализирани</w:t>
            </w:r>
          </w:p>
        </w:tc>
      </w:tr>
      <w:tr w:rsidR="00315BAE" w:rsidRPr="00507793">
        <w:trPr>
          <w:trHeight w:val="856"/>
        </w:trPr>
        <w:tc>
          <w:tcPr>
            <w:tcW w:w="1548" w:type="dxa"/>
            <w:shd w:val="clear" w:color="auto" w:fill="D2EAF1"/>
          </w:tcPr>
          <w:p w:rsidR="00315BAE" w:rsidRPr="00507793" w:rsidRDefault="00315BAE" w:rsidP="00507793">
            <w:pPr>
              <w:spacing w:before="100" w:beforeAutospacing="1" w:after="0" w:line="360" w:lineRule="auto"/>
              <w:jc w:val="both"/>
              <w:rPr>
                <w:rFonts w:eastAsia="Times New Roman" w:cs="Times New Roman"/>
                <w:b/>
                <w:sz w:val="20"/>
                <w:szCs w:val="20"/>
                <w:highlight w:val="green"/>
              </w:rPr>
            </w:pPr>
            <w:r w:rsidRPr="00507793">
              <w:rPr>
                <w:rFonts w:eastAsia="Times New Roman" w:cs="Times New Roman"/>
                <w:sz w:val="20"/>
                <w:szCs w:val="20"/>
                <w:lang w:val="en-US" w:eastAsia="en-US"/>
              </w:rPr>
              <w:t> </w:t>
            </w:r>
            <w:r w:rsidRPr="00507793">
              <w:rPr>
                <w:rFonts w:eastAsia="Times New Roman" w:cs="Times New Roman"/>
                <w:sz w:val="20"/>
                <w:szCs w:val="20"/>
                <w:lang w:eastAsia="en-US"/>
              </w:rPr>
              <w:t>Услуга</w:t>
            </w:r>
          </w:p>
          <w:p w:rsidR="00315BAE" w:rsidRPr="00507793" w:rsidRDefault="00315BAE" w:rsidP="00507793">
            <w:pPr>
              <w:spacing w:before="100" w:beforeAutospacing="1" w:after="0" w:line="240" w:lineRule="auto"/>
              <w:rPr>
                <w:rFonts w:eastAsia="Times New Roman" w:cs="Times New Roman"/>
                <w:sz w:val="20"/>
                <w:szCs w:val="20"/>
                <w:lang w:val="en-US" w:eastAsia="en-US"/>
              </w:rPr>
            </w:pPr>
          </w:p>
        </w:tc>
        <w:tc>
          <w:tcPr>
            <w:tcW w:w="1080" w:type="dxa"/>
            <w:shd w:val="clear" w:color="auto" w:fill="D2EAF1"/>
          </w:tcPr>
          <w:p w:rsidR="00315BAE" w:rsidRPr="00507793" w:rsidRDefault="007B3A33" w:rsidP="00507793">
            <w:pPr>
              <w:spacing w:before="100" w:beforeAutospacing="1" w:after="0" w:line="240" w:lineRule="auto"/>
              <w:jc w:val="center"/>
              <w:rPr>
                <w:rFonts w:eastAsia="Times New Roman" w:cs="Times New Roman"/>
                <w:sz w:val="18"/>
                <w:szCs w:val="18"/>
                <w:lang w:val="en-US" w:eastAsia="en-US"/>
              </w:rPr>
            </w:pPr>
            <w:r w:rsidRPr="00507793">
              <w:rPr>
                <w:rFonts w:eastAsia="Times New Roman" w:cs="Times New Roman"/>
                <w:sz w:val="18"/>
                <w:szCs w:val="18"/>
                <w:lang w:eastAsia="en-US"/>
              </w:rPr>
              <w:t>О</w:t>
            </w:r>
            <w:r w:rsidR="00315BAE" w:rsidRPr="00507793">
              <w:rPr>
                <w:rFonts w:eastAsia="Times New Roman" w:cs="Times New Roman"/>
                <w:sz w:val="18"/>
                <w:szCs w:val="18"/>
                <w:lang w:eastAsia="en-US"/>
              </w:rPr>
              <w:t>бщ брой жертви на насилие</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Физичес</w:t>
            </w:r>
            <w:r w:rsidRPr="00507793">
              <w:rPr>
                <w:rFonts w:eastAsia="Times New Roman" w:cs="Times New Roman"/>
                <w:sz w:val="18"/>
                <w:szCs w:val="18"/>
                <w:lang w:eastAsia="en-US"/>
              </w:rPr>
              <w:t>к</w:t>
            </w:r>
            <w:r w:rsidRPr="00507793">
              <w:rPr>
                <w:rFonts w:eastAsia="Times New Roman" w:cs="Times New Roman"/>
                <w:sz w:val="18"/>
                <w:szCs w:val="18"/>
                <w:lang w:val="en-US" w:eastAsia="en-US"/>
              </w:rPr>
              <w:t>о</w:t>
            </w:r>
            <w:r w:rsidRPr="00507793">
              <w:rPr>
                <w:rFonts w:eastAsia="Times New Roman" w:cs="Times New Roman"/>
                <w:sz w:val="18"/>
                <w:szCs w:val="18"/>
                <w:lang w:eastAsia="en-US"/>
              </w:rPr>
              <w:t xml:space="preserve"> </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наси</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лие</w:t>
            </w:r>
          </w:p>
        </w:tc>
        <w:tc>
          <w:tcPr>
            <w:tcW w:w="990" w:type="dxa"/>
            <w:shd w:val="clear" w:color="auto" w:fill="D2EAF1"/>
          </w:tcPr>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Сексуал</w:t>
            </w:r>
          </w:p>
          <w:p w:rsidR="00507793" w:rsidRPr="00507793" w:rsidRDefault="00507793"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н</w:t>
            </w:r>
            <w:r w:rsidR="00315BAE" w:rsidRPr="00507793">
              <w:rPr>
                <w:rFonts w:eastAsia="Times New Roman" w:cs="Times New Roman"/>
                <w:sz w:val="18"/>
                <w:szCs w:val="18"/>
                <w:lang w:val="en-US" w:eastAsia="en-US"/>
              </w:rPr>
              <w:t>о</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насилие</w:t>
            </w:r>
          </w:p>
        </w:tc>
        <w:tc>
          <w:tcPr>
            <w:tcW w:w="950" w:type="dxa"/>
            <w:shd w:val="clear" w:color="auto" w:fill="D2EAF1"/>
          </w:tcPr>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Психи</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ческо</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насилие</w:t>
            </w:r>
          </w:p>
        </w:tc>
        <w:tc>
          <w:tcPr>
            <w:tcW w:w="940" w:type="dxa"/>
            <w:shd w:val="clear" w:color="auto" w:fill="D2EAF1"/>
          </w:tcPr>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Интер</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нет</w:t>
            </w:r>
          </w:p>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насилие</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18"/>
                <w:szCs w:val="18"/>
                <w:lang w:eastAsia="en-US"/>
              </w:rPr>
            </w:pPr>
            <w:r w:rsidRPr="00507793">
              <w:rPr>
                <w:rFonts w:eastAsia="Times New Roman" w:cs="Times New Roman"/>
                <w:sz w:val="18"/>
                <w:szCs w:val="18"/>
                <w:lang w:val="en-US" w:eastAsia="en-US"/>
              </w:rPr>
              <w:t>Прене</w:t>
            </w:r>
          </w:p>
          <w:p w:rsidR="00315BAE" w:rsidRPr="00507793" w:rsidRDefault="00315BAE" w:rsidP="00507793">
            <w:pPr>
              <w:spacing w:after="0" w:line="240" w:lineRule="auto"/>
              <w:jc w:val="center"/>
              <w:rPr>
                <w:rFonts w:eastAsia="Times New Roman" w:cs="Times New Roman"/>
                <w:sz w:val="18"/>
                <w:szCs w:val="18"/>
                <w:lang w:val="en-US" w:eastAsia="en-US"/>
              </w:rPr>
            </w:pPr>
            <w:r w:rsidRPr="00507793">
              <w:rPr>
                <w:rFonts w:eastAsia="Times New Roman" w:cs="Times New Roman"/>
                <w:sz w:val="18"/>
                <w:szCs w:val="18"/>
                <w:lang w:val="en-US" w:eastAsia="en-US"/>
              </w:rPr>
              <w:t>брегване</w:t>
            </w:r>
          </w:p>
        </w:tc>
        <w:tc>
          <w:tcPr>
            <w:tcW w:w="897" w:type="dxa"/>
            <w:shd w:val="clear" w:color="auto" w:fill="D2EAF1"/>
          </w:tcPr>
          <w:p w:rsidR="00315BAE" w:rsidRPr="00507793" w:rsidRDefault="00315BAE" w:rsidP="00507793">
            <w:pPr>
              <w:spacing w:before="100" w:beforeAutospacing="1"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Свидетел на дом.  насилие</w:t>
            </w:r>
          </w:p>
        </w:tc>
        <w:tc>
          <w:tcPr>
            <w:tcW w:w="810" w:type="dxa"/>
            <w:shd w:val="clear" w:color="auto" w:fill="D2EAF1"/>
          </w:tcPr>
          <w:p w:rsidR="00315BAE" w:rsidRPr="00507793" w:rsidRDefault="007B3A33" w:rsidP="00507793">
            <w:pPr>
              <w:spacing w:before="100" w:beforeAutospacing="1" w:after="0" w:line="240" w:lineRule="auto"/>
              <w:jc w:val="center"/>
              <w:rPr>
                <w:rFonts w:eastAsia="Times New Roman" w:cs="Times New Roman"/>
                <w:sz w:val="18"/>
                <w:szCs w:val="18"/>
                <w:lang w:eastAsia="en-US"/>
              </w:rPr>
            </w:pPr>
            <w:r w:rsidRPr="00507793">
              <w:rPr>
                <w:rFonts w:eastAsia="Times New Roman" w:cs="Times New Roman"/>
                <w:sz w:val="18"/>
                <w:szCs w:val="18"/>
                <w:lang w:eastAsia="en-US"/>
              </w:rPr>
              <w:t>Б</w:t>
            </w:r>
            <w:r w:rsidR="00315BAE" w:rsidRPr="00507793">
              <w:rPr>
                <w:rFonts w:eastAsia="Times New Roman" w:cs="Times New Roman"/>
                <w:sz w:val="18"/>
                <w:szCs w:val="18"/>
                <w:lang w:eastAsia="en-US"/>
              </w:rPr>
              <w:t>улинг</w:t>
            </w:r>
          </w:p>
        </w:tc>
      </w:tr>
      <w:tr w:rsidR="00315BAE" w:rsidRPr="00507793">
        <w:trPr>
          <w:trHeight w:val="472"/>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val="en-US" w:eastAsia="en-US"/>
              </w:rPr>
            </w:pPr>
            <w:r w:rsidRPr="00507793">
              <w:rPr>
                <w:rFonts w:eastAsia="Times New Roman" w:cs="Times New Roman"/>
                <w:sz w:val="20"/>
                <w:szCs w:val="20"/>
                <w:lang w:val="en-US" w:eastAsia="en-US"/>
              </w:rPr>
              <w:t>ЦОП – КСУДС</w:t>
            </w:r>
            <w:r w:rsidRPr="00507793">
              <w:rPr>
                <w:rFonts w:eastAsia="Times New Roman" w:cs="Times New Roman"/>
                <w:sz w:val="20"/>
                <w:szCs w:val="20"/>
                <w:lang w:eastAsia="en-US"/>
              </w:rPr>
              <w:t>,</w:t>
            </w:r>
            <w:r w:rsidRPr="00507793">
              <w:rPr>
                <w:rFonts w:eastAsia="Times New Roman" w:cs="Times New Roman"/>
                <w:sz w:val="20"/>
                <w:szCs w:val="20"/>
                <w:lang w:val="en-US" w:eastAsia="en-US"/>
              </w:rPr>
              <w:t xml:space="preserve"> Видин</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35</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2</w:t>
            </w: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11</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21</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0</w:t>
            </w:r>
          </w:p>
        </w:tc>
        <w:tc>
          <w:tcPr>
            <w:tcW w:w="897"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r>
      <w:tr w:rsidR="00315BAE" w:rsidRPr="00507793">
        <w:trPr>
          <w:trHeight w:val="521"/>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val="en-US" w:eastAsia="en-US"/>
              </w:rPr>
            </w:pPr>
            <w:r w:rsidRPr="00507793">
              <w:rPr>
                <w:rFonts w:eastAsia="Times New Roman" w:cs="Times New Roman"/>
                <w:sz w:val="20"/>
                <w:szCs w:val="20"/>
                <w:lang w:val="en-US" w:eastAsia="en-US"/>
              </w:rPr>
              <w:t>КЦ – КСУДС</w:t>
            </w:r>
            <w:r w:rsidRPr="00507793">
              <w:rPr>
                <w:rFonts w:eastAsia="Times New Roman" w:cs="Times New Roman"/>
                <w:sz w:val="20"/>
                <w:szCs w:val="20"/>
                <w:lang w:eastAsia="en-US"/>
              </w:rPr>
              <w:t>,</w:t>
            </w:r>
            <w:r w:rsidRPr="00507793">
              <w:rPr>
                <w:rFonts w:eastAsia="Times New Roman" w:cs="Times New Roman"/>
                <w:sz w:val="20"/>
                <w:szCs w:val="20"/>
                <w:lang w:val="en-US" w:eastAsia="en-US"/>
              </w:rPr>
              <w:t xml:space="preserve"> Видин</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15</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7</w:t>
            </w: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5</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0</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2</w:t>
            </w:r>
          </w:p>
        </w:tc>
        <w:tc>
          <w:tcPr>
            <w:tcW w:w="897"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r>
      <w:tr w:rsidR="00315BAE" w:rsidRPr="00507793">
        <w:trPr>
          <w:trHeight w:val="780"/>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val="en-US" w:eastAsia="en-US"/>
              </w:rPr>
            </w:pPr>
            <w:r w:rsidRPr="00507793">
              <w:rPr>
                <w:rFonts w:eastAsia="Times New Roman" w:cs="Times New Roman"/>
                <w:sz w:val="20"/>
                <w:szCs w:val="20"/>
                <w:lang w:val="en-US" w:eastAsia="en-US"/>
              </w:rPr>
              <w:t xml:space="preserve">ЦОП </w:t>
            </w:r>
            <w:r w:rsidRPr="00507793">
              <w:rPr>
                <w:rFonts w:eastAsia="Times New Roman" w:cs="Times New Roman"/>
                <w:sz w:val="20"/>
                <w:szCs w:val="20"/>
                <w:lang w:eastAsia="en-US"/>
              </w:rPr>
              <w:t>-</w:t>
            </w:r>
            <w:r w:rsidRPr="00507793">
              <w:rPr>
                <w:rFonts w:eastAsia="Times New Roman" w:cs="Times New Roman"/>
                <w:sz w:val="20"/>
                <w:szCs w:val="20"/>
                <w:lang w:val="en-US" w:eastAsia="en-US"/>
              </w:rPr>
              <w:t>"Пиротска"</w:t>
            </w:r>
            <w:r w:rsidRPr="00507793">
              <w:rPr>
                <w:rFonts w:eastAsia="Times New Roman" w:cs="Times New Roman"/>
                <w:sz w:val="20"/>
                <w:szCs w:val="20"/>
                <w:lang w:eastAsia="en-US"/>
              </w:rPr>
              <w:t>,</w:t>
            </w:r>
            <w:r w:rsidRPr="00507793">
              <w:rPr>
                <w:rFonts w:eastAsia="Times New Roman" w:cs="Times New Roman"/>
                <w:sz w:val="20"/>
                <w:szCs w:val="20"/>
                <w:lang w:val="en-US" w:eastAsia="en-US"/>
              </w:rPr>
              <w:t xml:space="preserve">  София</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87</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10</w:t>
            </w: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6</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54</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3</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14</w:t>
            </w:r>
          </w:p>
        </w:tc>
        <w:tc>
          <w:tcPr>
            <w:tcW w:w="897"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r>
      <w:tr w:rsidR="00315BAE" w:rsidRPr="00507793">
        <w:trPr>
          <w:trHeight w:val="798"/>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val="en-US" w:eastAsia="en-US"/>
              </w:rPr>
            </w:pPr>
            <w:r w:rsidRPr="00507793">
              <w:rPr>
                <w:rFonts w:eastAsia="Times New Roman" w:cs="Times New Roman"/>
                <w:sz w:val="20"/>
                <w:szCs w:val="20"/>
                <w:lang w:val="en-US" w:eastAsia="en-US"/>
              </w:rPr>
              <w:t>ЦОП "Надежда”</w:t>
            </w:r>
            <w:r w:rsidRPr="00507793">
              <w:rPr>
                <w:rFonts w:eastAsia="Times New Roman" w:cs="Times New Roman"/>
                <w:sz w:val="20"/>
                <w:szCs w:val="20"/>
                <w:lang w:eastAsia="en-US"/>
              </w:rPr>
              <w:t xml:space="preserve">, </w:t>
            </w:r>
            <w:r w:rsidRPr="00507793">
              <w:rPr>
                <w:rFonts w:eastAsia="Times New Roman" w:cs="Times New Roman"/>
                <w:sz w:val="20"/>
                <w:szCs w:val="20"/>
                <w:lang w:val="en-US" w:eastAsia="en-US"/>
              </w:rPr>
              <w:t>София</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34</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7</w:t>
            </w: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4</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13</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0</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10</w:t>
            </w:r>
          </w:p>
        </w:tc>
        <w:tc>
          <w:tcPr>
            <w:tcW w:w="897"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r>
      <w:tr w:rsidR="00315BAE" w:rsidRPr="00507793">
        <w:trPr>
          <w:trHeight w:val="615"/>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val="en-US" w:eastAsia="en-US"/>
              </w:rPr>
            </w:pPr>
            <w:r w:rsidRPr="00507793">
              <w:rPr>
                <w:rFonts w:eastAsia="Times New Roman" w:cs="Times New Roman"/>
                <w:sz w:val="20"/>
                <w:szCs w:val="20"/>
                <w:lang w:val="en-US" w:eastAsia="en-US"/>
              </w:rPr>
              <w:t>ЦОП</w:t>
            </w:r>
            <w:r w:rsidRPr="00507793">
              <w:rPr>
                <w:rFonts w:eastAsia="Times New Roman" w:cs="Times New Roman"/>
                <w:sz w:val="20"/>
                <w:szCs w:val="20"/>
                <w:lang w:eastAsia="en-US"/>
              </w:rPr>
              <w:t xml:space="preserve"> </w:t>
            </w:r>
            <w:r w:rsidRPr="00507793">
              <w:rPr>
                <w:rFonts w:eastAsia="Times New Roman" w:cs="Times New Roman"/>
                <w:sz w:val="20"/>
                <w:szCs w:val="20"/>
                <w:lang w:val="en-US" w:eastAsia="en-US"/>
              </w:rPr>
              <w:t xml:space="preserve"> Стара Загора</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31</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8</w:t>
            </w: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7</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12</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0</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val="en-US" w:eastAsia="en-US"/>
              </w:rPr>
            </w:pPr>
            <w:r w:rsidRPr="00507793">
              <w:rPr>
                <w:rFonts w:eastAsia="Times New Roman" w:cs="Times New Roman"/>
                <w:sz w:val="20"/>
                <w:szCs w:val="20"/>
                <w:lang w:val="en-US" w:eastAsia="en-US"/>
              </w:rPr>
              <w:t>4</w:t>
            </w:r>
          </w:p>
        </w:tc>
        <w:tc>
          <w:tcPr>
            <w:tcW w:w="897" w:type="dxa"/>
            <w:shd w:val="clear" w:color="auto" w:fill="D2EAF1"/>
          </w:tcPr>
          <w:p w:rsidR="00315BAE" w:rsidRPr="00507793" w:rsidRDefault="00917534"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0</w:t>
            </w:r>
          </w:p>
        </w:tc>
      </w:tr>
      <w:tr w:rsidR="00315BAE" w:rsidRPr="00507793">
        <w:trPr>
          <w:trHeight w:val="615"/>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eastAsia="en-US"/>
              </w:rPr>
            </w:pPr>
            <w:r w:rsidRPr="00507793">
              <w:rPr>
                <w:rFonts w:eastAsia="Times New Roman" w:cs="Times New Roman"/>
                <w:sz w:val="20"/>
                <w:szCs w:val="20"/>
                <w:lang w:eastAsia="en-US"/>
              </w:rPr>
              <w:t>Специализирани услуги ЗонаЗакрила</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96</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29</w:t>
            </w: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26</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1</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1</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6</w:t>
            </w:r>
          </w:p>
        </w:tc>
        <w:tc>
          <w:tcPr>
            <w:tcW w:w="897"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30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3</w:t>
            </w:r>
          </w:p>
        </w:tc>
      </w:tr>
      <w:tr w:rsidR="00315BAE" w:rsidRPr="00507793">
        <w:trPr>
          <w:trHeight w:val="312"/>
        </w:trPr>
        <w:tc>
          <w:tcPr>
            <w:tcW w:w="1548" w:type="dxa"/>
            <w:shd w:val="clear" w:color="auto" w:fill="D2EAF1"/>
          </w:tcPr>
          <w:p w:rsidR="00315BAE" w:rsidRPr="00507793" w:rsidRDefault="00315BAE" w:rsidP="00507793">
            <w:pPr>
              <w:spacing w:before="100" w:beforeAutospacing="1" w:after="0" w:line="240" w:lineRule="auto"/>
              <w:rPr>
                <w:rFonts w:eastAsia="Times New Roman" w:cs="Times New Roman"/>
                <w:sz w:val="20"/>
                <w:szCs w:val="20"/>
                <w:lang w:eastAsia="en-US"/>
              </w:rPr>
            </w:pPr>
            <w:r w:rsidRPr="00507793">
              <w:rPr>
                <w:rFonts w:eastAsia="Times New Roman" w:cs="Times New Roman"/>
                <w:sz w:val="20"/>
                <w:szCs w:val="20"/>
                <w:lang w:eastAsia="en-US"/>
              </w:rPr>
              <w:t xml:space="preserve">Общо </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298</w:t>
            </w:r>
          </w:p>
        </w:tc>
        <w:tc>
          <w:tcPr>
            <w:tcW w:w="108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63</w:t>
            </w:r>
          </w:p>
          <w:p w:rsidR="00315BAE" w:rsidRPr="00507793" w:rsidRDefault="00315BAE" w:rsidP="00507793">
            <w:pPr>
              <w:spacing w:after="0" w:line="240" w:lineRule="auto"/>
              <w:jc w:val="center"/>
              <w:rPr>
                <w:rFonts w:eastAsia="Times New Roman" w:cs="Times New Roman"/>
                <w:sz w:val="20"/>
                <w:szCs w:val="20"/>
                <w:lang w:eastAsia="en-US"/>
              </w:rPr>
            </w:pPr>
          </w:p>
        </w:tc>
        <w:tc>
          <w:tcPr>
            <w:tcW w:w="99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59</w:t>
            </w:r>
          </w:p>
        </w:tc>
        <w:tc>
          <w:tcPr>
            <w:tcW w:w="95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102</w:t>
            </w:r>
          </w:p>
        </w:tc>
        <w:tc>
          <w:tcPr>
            <w:tcW w:w="94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5</w:t>
            </w:r>
          </w:p>
        </w:tc>
        <w:tc>
          <w:tcPr>
            <w:tcW w:w="1080" w:type="dxa"/>
            <w:shd w:val="clear" w:color="auto" w:fill="D2EAF1"/>
            <w:noWrap/>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36</w:t>
            </w:r>
          </w:p>
        </w:tc>
        <w:tc>
          <w:tcPr>
            <w:tcW w:w="897"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30</w:t>
            </w:r>
          </w:p>
        </w:tc>
        <w:tc>
          <w:tcPr>
            <w:tcW w:w="810" w:type="dxa"/>
            <w:shd w:val="clear" w:color="auto" w:fill="D2EAF1"/>
          </w:tcPr>
          <w:p w:rsidR="00315BAE" w:rsidRPr="00507793" w:rsidRDefault="00315BAE" w:rsidP="00507793">
            <w:pPr>
              <w:spacing w:after="0" w:line="240" w:lineRule="auto"/>
              <w:jc w:val="center"/>
              <w:rPr>
                <w:rFonts w:eastAsia="Times New Roman" w:cs="Times New Roman"/>
                <w:sz w:val="20"/>
                <w:szCs w:val="20"/>
                <w:lang w:eastAsia="en-US"/>
              </w:rPr>
            </w:pPr>
            <w:r w:rsidRPr="00507793">
              <w:rPr>
                <w:rFonts w:eastAsia="Times New Roman" w:cs="Times New Roman"/>
                <w:sz w:val="20"/>
                <w:szCs w:val="20"/>
                <w:lang w:eastAsia="en-US"/>
              </w:rPr>
              <w:t>3</w:t>
            </w:r>
          </w:p>
        </w:tc>
      </w:tr>
    </w:tbl>
    <w:p w:rsidR="00D671E3" w:rsidRDefault="00507793" w:rsidP="00D671E3">
      <w:pPr>
        <w:spacing w:line="240" w:lineRule="auto"/>
        <w:jc w:val="both"/>
        <w:rPr>
          <w:rFonts w:eastAsia="Times New Roman"/>
          <w:b/>
          <w:sz w:val="20"/>
          <w:szCs w:val="20"/>
        </w:rPr>
      </w:pPr>
      <w:r>
        <w:rPr>
          <w:rFonts w:eastAsia="Times New Roman"/>
          <w:b/>
          <w:sz w:val="20"/>
          <w:szCs w:val="20"/>
        </w:rPr>
        <w:t xml:space="preserve">Таблица 1. </w:t>
      </w:r>
      <w:r w:rsidR="00D671E3" w:rsidRPr="00D671E3">
        <w:rPr>
          <w:rFonts w:eastAsia="Times New Roman"/>
          <w:b/>
          <w:sz w:val="20"/>
          <w:szCs w:val="20"/>
        </w:rPr>
        <w:t xml:space="preserve"> Случаи на деца, жертви на насилие, по които е работено в социалните и специализирани услуги, управлявани от ИСДП, разпределени по вид насилие.  </w:t>
      </w:r>
    </w:p>
    <w:p w:rsidR="00507793" w:rsidRPr="00D671E3" w:rsidRDefault="00507793" w:rsidP="00D671E3">
      <w:pPr>
        <w:spacing w:line="240" w:lineRule="auto"/>
        <w:jc w:val="both"/>
        <w:rPr>
          <w:rFonts w:eastAsia="Times New Roman"/>
          <w:b/>
          <w:sz w:val="20"/>
          <w:szCs w:val="20"/>
        </w:rPr>
      </w:pPr>
    </w:p>
    <w:p w:rsidR="00D671E3" w:rsidRDefault="0035537D" w:rsidP="00D671E3">
      <w:pPr>
        <w:keepNext/>
      </w:pPr>
      <w:r>
        <w:rPr>
          <w:noProof/>
          <w:sz w:val="24"/>
          <w:szCs w:val="24"/>
        </w:rPr>
        <w:drawing>
          <wp:inline distT="0" distB="0" distL="0" distR="0">
            <wp:extent cx="5534025" cy="3068955"/>
            <wp:effectExtent l="0" t="0" r="0" b="0"/>
            <wp:docPr id="6"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71E3" w:rsidRPr="00D671E3" w:rsidRDefault="00D671E3" w:rsidP="00D671E3">
      <w:pPr>
        <w:pStyle w:val="Caption"/>
      </w:pPr>
      <w:r w:rsidRPr="00D671E3">
        <w:t xml:space="preserve">Фигура </w:t>
      </w:r>
      <w:r w:rsidR="00A90D72">
        <w:t>5</w:t>
      </w:r>
      <w:r w:rsidRPr="00D671E3">
        <w:t>. Данни от услугите, управлявани от ИСДП по</w:t>
      </w:r>
      <w:r>
        <w:t xml:space="preserve"> вид насилие.</w:t>
      </w:r>
      <w:r w:rsidRPr="00D671E3">
        <w:t xml:space="preserve"> </w:t>
      </w:r>
    </w:p>
    <w:p w:rsidR="001D47BF" w:rsidRPr="00290A40" w:rsidRDefault="001D47BF" w:rsidP="001D47BF">
      <w:pPr>
        <w:pStyle w:val="normal0"/>
        <w:spacing w:line="360" w:lineRule="auto"/>
        <w:jc w:val="both"/>
        <w:rPr>
          <w:sz w:val="24"/>
          <w:szCs w:val="24"/>
        </w:rPr>
      </w:pPr>
      <w:r w:rsidRPr="00290A40">
        <w:rPr>
          <w:sz w:val="24"/>
          <w:szCs w:val="24"/>
        </w:rPr>
        <w:t xml:space="preserve">На следващо място, противоречието в данните показва също, че докато според официалната статистика най-много са жертвите на физическо насилие, то според данните от социалните услуги за деца и семейства в риск и специализираните услуги, </w:t>
      </w:r>
      <w:r w:rsidR="00F7653E" w:rsidRPr="00290A40">
        <w:rPr>
          <w:sz w:val="24"/>
          <w:szCs w:val="24"/>
        </w:rPr>
        <w:lastRenderedPageBreak/>
        <w:t>които ИСДП управлява,</w:t>
      </w:r>
      <w:r w:rsidRPr="00290A40">
        <w:rPr>
          <w:sz w:val="24"/>
          <w:szCs w:val="24"/>
        </w:rPr>
        <w:t xml:space="preserve"> най-много са случаите на психическо насилие.  Причините за това сериозно разминаване могат да бъдат различни, но според нас те са:</w:t>
      </w:r>
    </w:p>
    <w:p w:rsidR="00D27EE3" w:rsidRPr="00290A40" w:rsidRDefault="00D27EE3" w:rsidP="00571394">
      <w:pPr>
        <w:pStyle w:val="normal0"/>
        <w:numPr>
          <w:ilvl w:val="0"/>
          <w:numId w:val="25"/>
        </w:numPr>
        <w:spacing w:line="360" w:lineRule="auto"/>
        <w:jc w:val="both"/>
        <w:rPr>
          <w:sz w:val="24"/>
          <w:szCs w:val="24"/>
        </w:rPr>
      </w:pPr>
      <w:r w:rsidRPr="00290A40">
        <w:rPr>
          <w:sz w:val="24"/>
          <w:szCs w:val="24"/>
        </w:rPr>
        <w:t>субективизъм при идентифициране на случаите на насилие, липса на общи критерии;</w:t>
      </w:r>
    </w:p>
    <w:p w:rsidR="001D47BF" w:rsidRPr="00290A40" w:rsidRDefault="007439A1" w:rsidP="00571394">
      <w:pPr>
        <w:pStyle w:val="normal0"/>
        <w:numPr>
          <w:ilvl w:val="0"/>
          <w:numId w:val="25"/>
        </w:numPr>
        <w:spacing w:line="360" w:lineRule="auto"/>
        <w:jc w:val="both"/>
        <w:rPr>
          <w:sz w:val="24"/>
          <w:szCs w:val="24"/>
        </w:rPr>
      </w:pPr>
      <w:r>
        <w:rPr>
          <w:sz w:val="24"/>
          <w:szCs w:val="24"/>
        </w:rPr>
        <w:t>не</w:t>
      </w:r>
      <w:r w:rsidR="001D47BF" w:rsidRPr="00290A40">
        <w:rPr>
          <w:sz w:val="24"/>
          <w:szCs w:val="24"/>
        </w:rPr>
        <w:t>разпознаване от системата за закрила на случаите на тежки родителски конфликти, включително случаи на родителско отчуждение като проява на насилие;</w:t>
      </w:r>
    </w:p>
    <w:p w:rsidR="001D47BF" w:rsidRPr="00290A40" w:rsidRDefault="007439A1" w:rsidP="00571394">
      <w:pPr>
        <w:pStyle w:val="normal0"/>
        <w:numPr>
          <w:ilvl w:val="0"/>
          <w:numId w:val="25"/>
        </w:numPr>
        <w:spacing w:line="360" w:lineRule="auto"/>
        <w:jc w:val="both"/>
        <w:rPr>
          <w:sz w:val="24"/>
          <w:szCs w:val="24"/>
        </w:rPr>
      </w:pPr>
      <w:r>
        <w:rPr>
          <w:sz w:val="24"/>
          <w:szCs w:val="24"/>
        </w:rPr>
        <w:t>не</w:t>
      </w:r>
      <w:r w:rsidR="001D47BF" w:rsidRPr="00290A40">
        <w:rPr>
          <w:sz w:val="24"/>
          <w:szCs w:val="24"/>
        </w:rPr>
        <w:t>сигнализиран</w:t>
      </w:r>
      <w:r>
        <w:rPr>
          <w:sz w:val="24"/>
          <w:szCs w:val="24"/>
        </w:rPr>
        <w:t>е на случаи на училищен тормоз о</w:t>
      </w:r>
      <w:r w:rsidR="001D47BF" w:rsidRPr="00290A40">
        <w:rPr>
          <w:sz w:val="24"/>
          <w:szCs w:val="24"/>
        </w:rPr>
        <w:t>т страна и на родители</w:t>
      </w:r>
      <w:r>
        <w:rPr>
          <w:sz w:val="24"/>
          <w:szCs w:val="24"/>
        </w:rPr>
        <w:t>,</w:t>
      </w:r>
      <w:r w:rsidR="001D47BF" w:rsidRPr="00290A40">
        <w:rPr>
          <w:sz w:val="24"/>
          <w:szCs w:val="24"/>
        </w:rPr>
        <w:t xml:space="preserve"> и на училища;</w:t>
      </w:r>
    </w:p>
    <w:p w:rsidR="001914EA" w:rsidRPr="00290A40" w:rsidRDefault="007439A1" w:rsidP="00BC7791">
      <w:pPr>
        <w:pStyle w:val="normal0"/>
        <w:numPr>
          <w:ilvl w:val="0"/>
          <w:numId w:val="25"/>
        </w:numPr>
        <w:spacing w:line="360" w:lineRule="auto"/>
        <w:jc w:val="both"/>
        <w:rPr>
          <w:sz w:val="24"/>
          <w:szCs w:val="24"/>
        </w:rPr>
      </w:pPr>
      <w:r>
        <w:rPr>
          <w:sz w:val="24"/>
          <w:szCs w:val="24"/>
        </w:rPr>
        <w:t>не</w:t>
      </w:r>
      <w:r w:rsidR="001D47BF" w:rsidRPr="00290A40">
        <w:rPr>
          <w:sz w:val="24"/>
          <w:szCs w:val="24"/>
        </w:rPr>
        <w:t>информиране на ОЗД по много случаи на престъпления над деца, които са сигнализирани в полицията</w:t>
      </w:r>
      <w:r w:rsidR="0057000B" w:rsidRPr="00290A40">
        <w:rPr>
          <w:sz w:val="24"/>
          <w:szCs w:val="24"/>
        </w:rPr>
        <w:t>.</w:t>
      </w:r>
    </w:p>
    <w:p w:rsidR="00C52E23" w:rsidRPr="00290A40" w:rsidRDefault="00C52E23" w:rsidP="00C52E23">
      <w:pPr>
        <w:pStyle w:val="normal0"/>
        <w:spacing w:line="360" w:lineRule="auto"/>
        <w:jc w:val="both"/>
        <w:rPr>
          <w:sz w:val="24"/>
          <w:szCs w:val="24"/>
        </w:rPr>
      </w:pPr>
      <w:r w:rsidRPr="00290A40">
        <w:rPr>
          <w:sz w:val="24"/>
          <w:szCs w:val="24"/>
        </w:rPr>
        <w:t>Данните</w:t>
      </w:r>
      <w:r w:rsidR="00F7653E" w:rsidRPr="00290A40">
        <w:rPr>
          <w:sz w:val="24"/>
          <w:szCs w:val="24"/>
        </w:rPr>
        <w:t xml:space="preserve"> </w:t>
      </w:r>
      <w:r w:rsidR="009B1DC0" w:rsidRPr="00290A40">
        <w:rPr>
          <w:sz w:val="24"/>
          <w:szCs w:val="24"/>
        </w:rPr>
        <w:t xml:space="preserve"> от услугите, управлявани от ИСДП</w:t>
      </w:r>
      <w:r w:rsidR="00F7653E" w:rsidRPr="00290A40">
        <w:rPr>
          <w:sz w:val="24"/>
          <w:szCs w:val="24"/>
        </w:rPr>
        <w:t xml:space="preserve"> </w:t>
      </w:r>
      <w:r w:rsidRPr="00290A40">
        <w:rPr>
          <w:sz w:val="24"/>
          <w:szCs w:val="24"/>
        </w:rPr>
        <w:t>показват, че</w:t>
      </w:r>
      <w:r w:rsidR="003724A9" w:rsidRPr="00290A40">
        <w:rPr>
          <w:sz w:val="24"/>
          <w:szCs w:val="24"/>
        </w:rPr>
        <w:t xml:space="preserve"> през 2017 г. е работено с 298 деца, жертви на насилие. </w:t>
      </w:r>
      <w:r w:rsidRPr="00290A40">
        <w:rPr>
          <w:sz w:val="24"/>
          <w:szCs w:val="24"/>
        </w:rPr>
        <w:t>В сравнение данните, подадени от АСП за всички деца, жертви на насилие, за които са отворени случаи след подаден сигнал в системата за закрила през 2017 г., са 382 случая</w:t>
      </w:r>
      <w:r w:rsidRPr="00290A40">
        <w:rPr>
          <w:sz w:val="24"/>
          <w:szCs w:val="24"/>
          <w:vertAlign w:val="superscript"/>
        </w:rPr>
        <w:footnoteReference w:id="22"/>
      </w:r>
      <w:r w:rsidRPr="00290A40">
        <w:rPr>
          <w:sz w:val="24"/>
          <w:szCs w:val="24"/>
        </w:rPr>
        <w:t xml:space="preserve">. </w:t>
      </w:r>
    </w:p>
    <w:p w:rsidR="00C52E23" w:rsidRPr="00290A40" w:rsidRDefault="00C15B5E" w:rsidP="00C52E23">
      <w:pPr>
        <w:pStyle w:val="normal0"/>
        <w:spacing w:line="360" w:lineRule="auto"/>
        <w:jc w:val="both"/>
        <w:rPr>
          <w:sz w:val="24"/>
          <w:szCs w:val="24"/>
        </w:rPr>
      </w:pPr>
      <w:r w:rsidRPr="00290A40">
        <w:rPr>
          <w:sz w:val="24"/>
          <w:szCs w:val="24"/>
        </w:rPr>
        <w:t xml:space="preserve">Тези данни повдигат известни въпроси – доколко националната статистика на АСП обхваща реално всички деца, жертви на насилие, с които е работено в страната и би следвало да се направи анализ на това. Като възможно обяснение според нас е, че отделите „Закрила на детето” разглеждат случаите на деца, жертви на насилие в комплексност от рискови фактори и не определят насилието като водещо страдание за децата. </w:t>
      </w:r>
    </w:p>
    <w:p w:rsidR="007D3AA9" w:rsidRPr="00290A40" w:rsidRDefault="00C52E23" w:rsidP="00DC51E8">
      <w:pPr>
        <w:pStyle w:val="normal0"/>
        <w:spacing w:line="360" w:lineRule="auto"/>
        <w:jc w:val="both"/>
        <w:rPr>
          <w:sz w:val="24"/>
          <w:szCs w:val="24"/>
        </w:rPr>
      </w:pPr>
      <w:r w:rsidRPr="00290A40">
        <w:rPr>
          <w:sz w:val="24"/>
          <w:szCs w:val="24"/>
        </w:rPr>
        <w:t>Данните от с</w:t>
      </w:r>
      <w:r w:rsidR="0063560A" w:rsidRPr="00290A40">
        <w:rPr>
          <w:sz w:val="24"/>
          <w:szCs w:val="24"/>
        </w:rPr>
        <w:t>пециализирани</w:t>
      </w:r>
      <w:r w:rsidR="007439A1">
        <w:rPr>
          <w:sz w:val="24"/>
          <w:szCs w:val="24"/>
        </w:rPr>
        <w:t>те</w:t>
      </w:r>
      <w:r w:rsidR="0063560A" w:rsidRPr="00290A40">
        <w:rPr>
          <w:sz w:val="24"/>
          <w:szCs w:val="24"/>
        </w:rPr>
        <w:t xml:space="preserve"> услуги Детски център за застъпничество и подкрепа Зона </w:t>
      </w:r>
      <w:r w:rsidR="00E971EB" w:rsidRPr="00290A40">
        <w:rPr>
          <w:sz w:val="24"/>
          <w:szCs w:val="24"/>
        </w:rPr>
        <w:t xml:space="preserve"> </w:t>
      </w:r>
      <w:r w:rsidR="00647D21" w:rsidRPr="00290A40">
        <w:rPr>
          <w:sz w:val="24"/>
          <w:szCs w:val="24"/>
        </w:rPr>
        <w:t>за</w:t>
      </w:r>
      <w:r w:rsidR="0063560A" w:rsidRPr="00290A40">
        <w:rPr>
          <w:sz w:val="24"/>
          <w:szCs w:val="24"/>
        </w:rPr>
        <w:t>Крила за деца, жертви на насилие и техните семейства в общините Шумен и Монтана</w:t>
      </w:r>
      <w:r w:rsidRPr="00290A40">
        <w:rPr>
          <w:sz w:val="24"/>
          <w:szCs w:val="24"/>
        </w:rPr>
        <w:t xml:space="preserve"> показват,</w:t>
      </w:r>
      <w:r w:rsidR="001829EE" w:rsidRPr="00290A40">
        <w:rPr>
          <w:sz w:val="24"/>
          <w:szCs w:val="24"/>
        </w:rPr>
        <w:t xml:space="preserve"> </w:t>
      </w:r>
      <w:r w:rsidRPr="00290A40">
        <w:rPr>
          <w:sz w:val="24"/>
          <w:szCs w:val="24"/>
        </w:rPr>
        <w:t xml:space="preserve"> че п</w:t>
      </w:r>
      <w:r w:rsidR="0063560A" w:rsidRPr="00290A40">
        <w:rPr>
          <w:sz w:val="24"/>
          <w:szCs w:val="24"/>
        </w:rPr>
        <w:t>рез 2017 г. през Детските центрове за застъпничество и подкрепа Зона За</w:t>
      </w:r>
      <w:r w:rsidR="00E971EB" w:rsidRPr="00290A40">
        <w:rPr>
          <w:sz w:val="24"/>
          <w:szCs w:val="24"/>
        </w:rPr>
        <w:t xml:space="preserve"> </w:t>
      </w:r>
      <w:r w:rsidR="0063560A" w:rsidRPr="00290A40">
        <w:rPr>
          <w:sz w:val="24"/>
          <w:szCs w:val="24"/>
        </w:rPr>
        <w:t xml:space="preserve">Крила в </w:t>
      </w:r>
      <w:r w:rsidR="00647D21" w:rsidRPr="00290A40">
        <w:rPr>
          <w:sz w:val="24"/>
          <w:szCs w:val="24"/>
        </w:rPr>
        <w:t>гр.</w:t>
      </w:r>
      <w:r w:rsidR="0063560A" w:rsidRPr="00290A40">
        <w:rPr>
          <w:sz w:val="24"/>
          <w:szCs w:val="24"/>
        </w:rPr>
        <w:t xml:space="preserve"> Шумен и гр. Монтана са преминали общо 128 деца (80 в Шумен, 48 в Монтана). От тях 67 са момичета и 61 са момчета. Малолетните са 89, а непълнолетните са 39</w:t>
      </w:r>
      <w:r w:rsidR="001829EE" w:rsidRPr="00290A40">
        <w:rPr>
          <w:sz w:val="24"/>
          <w:szCs w:val="24"/>
        </w:rPr>
        <w:t>.</w:t>
      </w:r>
    </w:p>
    <w:p w:rsidR="0084781C" w:rsidRDefault="0035537D" w:rsidP="007439A1">
      <w:pPr>
        <w:spacing w:after="0" w:line="360" w:lineRule="auto"/>
        <w:jc w:val="both"/>
        <w:rPr>
          <w:sz w:val="24"/>
          <w:szCs w:val="24"/>
        </w:rPr>
      </w:pPr>
      <w:r>
        <w:rPr>
          <w:noProof/>
          <w:sz w:val="24"/>
          <w:szCs w:val="24"/>
        </w:rPr>
        <w:lastRenderedPageBreak/>
        <w:drawing>
          <wp:inline distT="0" distB="0" distL="0" distR="0">
            <wp:extent cx="2282190" cy="1534795"/>
            <wp:effectExtent l="0" t="0" r="0" b="0"/>
            <wp:docPr id="7" name="Objec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sz w:val="24"/>
          <w:szCs w:val="24"/>
        </w:rPr>
        <w:drawing>
          <wp:inline distT="0" distB="0" distL="0" distR="0">
            <wp:extent cx="1876425" cy="1534795"/>
            <wp:effectExtent l="0" t="0" r="0" b="0"/>
            <wp:docPr id="8"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439A1" w:rsidRDefault="007439A1" w:rsidP="007439A1">
      <w:pPr>
        <w:spacing w:after="0" w:line="360" w:lineRule="auto"/>
        <w:jc w:val="both"/>
        <w:rPr>
          <w:b/>
          <w:sz w:val="20"/>
          <w:szCs w:val="20"/>
        </w:rPr>
      </w:pPr>
      <w:r w:rsidRPr="007439A1">
        <w:rPr>
          <w:b/>
          <w:sz w:val="20"/>
          <w:szCs w:val="20"/>
        </w:rPr>
        <w:t>Фигура</w:t>
      </w:r>
      <w:r w:rsidR="00A90D72">
        <w:rPr>
          <w:b/>
          <w:sz w:val="20"/>
          <w:szCs w:val="20"/>
        </w:rPr>
        <w:t xml:space="preserve"> 6</w:t>
      </w:r>
      <w:r w:rsidRPr="007439A1">
        <w:rPr>
          <w:b/>
          <w:sz w:val="20"/>
          <w:szCs w:val="20"/>
        </w:rPr>
        <w:t>. Общ брой деца, с които са работили Зоните заКрила, разпределение по възраст и пол</w:t>
      </w:r>
      <w:r>
        <w:rPr>
          <w:b/>
          <w:sz w:val="20"/>
          <w:szCs w:val="20"/>
        </w:rPr>
        <w:t>.</w:t>
      </w:r>
    </w:p>
    <w:p w:rsidR="007439A1" w:rsidRPr="007439A1" w:rsidRDefault="007439A1" w:rsidP="007439A1">
      <w:pPr>
        <w:spacing w:after="0" w:line="360" w:lineRule="auto"/>
        <w:jc w:val="both"/>
        <w:rPr>
          <w:b/>
          <w:sz w:val="20"/>
          <w:szCs w:val="20"/>
        </w:rPr>
      </w:pPr>
    </w:p>
    <w:p w:rsidR="0084781C" w:rsidRDefault="0084781C" w:rsidP="00DC51E8">
      <w:pPr>
        <w:spacing w:line="360" w:lineRule="auto"/>
        <w:jc w:val="both"/>
        <w:rPr>
          <w:sz w:val="24"/>
          <w:szCs w:val="24"/>
        </w:rPr>
      </w:pPr>
      <w:r w:rsidRPr="00290A40">
        <w:rPr>
          <w:sz w:val="24"/>
          <w:szCs w:val="24"/>
        </w:rPr>
        <w:t>Повечето от децата живеят при биологичното си семейство, пред</w:t>
      </w:r>
      <w:r w:rsidR="003724A9" w:rsidRPr="00290A40">
        <w:rPr>
          <w:sz w:val="24"/>
          <w:szCs w:val="24"/>
        </w:rPr>
        <w:t>имно в семейства с един родител.</w:t>
      </w:r>
    </w:p>
    <w:p w:rsidR="007439A1" w:rsidRDefault="0035537D" w:rsidP="007439A1">
      <w:pPr>
        <w:pStyle w:val="ListParagraph"/>
        <w:keepNext/>
        <w:spacing w:after="200" w:line="360" w:lineRule="auto"/>
        <w:jc w:val="both"/>
      </w:pPr>
      <w:r>
        <w:rPr>
          <w:rFonts w:ascii="Calibri" w:eastAsia="Times New Roman" w:hAnsi="Calibri" w:cs="Calibri"/>
          <w:noProof/>
          <w:sz w:val="24"/>
          <w:szCs w:val="24"/>
          <w:lang w:eastAsia="bg-BG"/>
        </w:rPr>
        <w:drawing>
          <wp:inline distT="0" distB="0" distL="0" distR="0">
            <wp:extent cx="4913630" cy="2894330"/>
            <wp:effectExtent l="0" t="0" r="0" b="0"/>
            <wp:docPr id="9" name="Objec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4781C" w:rsidRPr="007439A1" w:rsidRDefault="007439A1" w:rsidP="007439A1">
      <w:pPr>
        <w:pStyle w:val="Caption"/>
        <w:jc w:val="both"/>
      </w:pPr>
      <w:r w:rsidRPr="007439A1">
        <w:t xml:space="preserve">Фигура </w:t>
      </w:r>
      <w:r w:rsidR="00A90D72">
        <w:t>7</w:t>
      </w:r>
      <w:r w:rsidRPr="007439A1">
        <w:t>. Семеен статус на децата в Зоните заКрила</w:t>
      </w:r>
    </w:p>
    <w:p w:rsidR="0084781C" w:rsidRPr="00290A40" w:rsidRDefault="0084781C" w:rsidP="00DC51E8">
      <w:pPr>
        <w:pStyle w:val="ListParagraph"/>
        <w:spacing w:line="360" w:lineRule="auto"/>
        <w:jc w:val="both"/>
        <w:rPr>
          <w:rFonts w:ascii="Calibri" w:hAnsi="Calibri" w:cs="Calibri"/>
          <w:sz w:val="24"/>
          <w:szCs w:val="24"/>
        </w:rPr>
      </w:pPr>
    </w:p>
    <w:p w:rsidR="0084781C" w:rsidRPr="00290A40" w:rsidRDefault="0084781C" w:rsidP="00960EB4">
      <w:pPr>
        <w:pStyle w:val="ListParagraph"/>
        <w:spacing w:line="360" w:lineRule="auto"/>
        <w:ind w:left="0"/>
        <w:jc w:val="both"/>
        <w:rPr>
          <w:rFonts w:ascii="Calibri" w:hAnsi="Calibri" w:cs="Calibri"/>
          <w:sz w:val="24"/>
          <w:szCs w:val="24"/>
        </w:rPr>
      </w:pPr>
      <w:r w:rsidRPr="00290A40">
        <w:rPr>
          <w:rFonts w:ascii="Calibri" w:hAnsi="Calibri" w:cs="Calibri"/>
          <w:sz w:val="24"/>
          <w:szCs w:val="24"/>
        </w:rPr>
        <w:t>Впечатление прави, че Зона За</w:t>
      </w:r>
      <w:r w:rsidR="00E971EB" w:rsidRPr="00290A40">
        <w:rPr>
          <w:rFonts w:ascii="Calibri" w:hAnsi="Calibri" w:cs="Calibri"/>
          <w:sz w:val="24"/>
          <w:szCs w:val="24"/>
        </w:rPr>
        <w:t>к</w:t>
      </w:r>
      <w:r w:rsidRPr="00290A40">
        <w:rPr>
          <w:rFonts w:ascii="Calibri" w:hAnsi="Calibri" w:cs="Calibri"/>
          <w:sz w:val="24"/>
          <w:szCs w:val="24"/>
        </w:rPr>
        <w:t>рила</w:t>
      </w:r>
      <w:r w:rsidR="007439A1">
        <w:rPr>
          <w:rFonts w:ascii="Calibri" w:hAnsi="Calibri" w:cs="Calibri"/>
          <w:sz w:val="24"/>
          <w:szCs w:val="24"/>
        </w:rPr>
        <w:t xml:space="preserve"> - </w:t>
      </w:r>
      <w:r w:rsidRPr="00290A40">
        <w:rPr>
          <w:rFonts w:ascii="Calibri" w:hAnsi="Calibri" w:cs="Calibri"/>
          <w:sz w:val="24"/>
          <w:szCs w:val="24"/>
        </w:rPr>
        <w:t>Монтана</w:t>
      </w:r>
      <w:r w:rsidR="00B575C4" w:rsidRPr="00290A40">
        <w:rPr>
          <w:rFonts w:ascii="Calibri" w:hAnsi="Calibri" w:cs="Calibri"/>
          <w:sz w:val="24"/>
          <w:szCs w:val="24"/>
        </w:rPr>
        <w:t>, в сравнение със Зона</w:t>
      </w:r>
      <w:r w:rsidR="00E971EB" w:rsidRPr="00290A40">
        <w:rPr>
          <w:rFonts w:ascii="Calibri" w:hAnsi="Calibri" w:cs="Calibri"/>
          <w:sz w:val="24"/>
          <w:szCs w:val="24"/>
        </w:rPr>
        <w:t xml:space="preserve"> </w:t>
      </w:r>
      <w:r w:rsidR="00B575C4" w:rsidRPr="00290A40">
        <w:rPr>
          <w:rFonts w:ascii="Calibri" w:hAnsi="Calibri" w:cs="Calibri"/>
          <w:sz w:val="24"/>
          <w:szCs w:val="24"/>
        </w:rPr>
        <w:t>Закрила</w:t>
      </w:r>
      <w:r w:rsidR="007439A1">
        <w:rPr>
          <w:rFonts w:ascii="Calibri" w:hAnsi="Calibri" w:cs="Calibri"/>
          <w:sz w:val="24"/>
          <w:szCs w:val="24"/>
        </w:rPr>
        <w:t xml:space="preserve"> -</w:t>
      </w:r>
      <w:r w:rsidR="00B575C4" w:rsidRPr="00290A40">
        <w:rPr>
          <w:rFonts w:ascii="Calibri" w:hAnsi="Calibri" w:cs="Calibri"/>
          <w:sz w:val="24"/>
          <w:szCs w:val="24"/>
        </w:rPr>
        <w:t xml:space="preserve"> Шумен</w:t>
      </w:r>
      <w:r w:rsidR="00E971EB" w:rsidRPr="00290A40">
        <w:rPr>
          <w:rFonts w:ascii="Calibri" w:hAnsi="Calibri" w:cs="Calibri"/>
          <w:sz w:val="24"/>
          <w:szCs w:val="24"/>
        </w:rPr>
        <w:t xml:space="preserve"> </w:t>
      </w:r>
      <w:r w:rsidR="007439A1">
        <w:rPr>
          <w:rFonts w:ascii="Calibri" w:hAnsi="Calibri" w:cs="Calibri"/>
          <w:sz w:val="24"/>
          <w:szCs w:val="24"/>
        </w:rPr>
        <w:t>работи</w:t>
      </w:r>
      <w:r w:rsidRPr="00290A40">
        <w:rPr>
          <w:rFonts w:ascii="Calibri" w:hAnsi="Calibri" w:cs="Calibri"/>
          <w:sz w:val="24"/>
          <w:szCs w:val="24"/>
        </w:rPr>
        <w:t xml:space="preserve"> по доста повече случаи на деца, настанени в резидентна услуга – ЦНСТ, КЦ, ЗМБ. Повечето деца са насочени към </w:t>
      </w:r>
      <w:r w:rsidR="007439A1">
        <w:rPr>
          <w:rFonts w:ascii="Calibri" w:hAnsi="Calibri" w:cs="Calibri"/>
          <w:sz w:val="24"/>
          <w:szCs w:val="24"/>
        </w:rPr>
        <w:t>Зона Закрила Монтана</w:t>
      </w:r>
      <w:r w:rsidRPr="00290A40">
        <w:rPr>
          <w:rFonts w:ascii="Calibri" w:hAnsi="Calibri" w:cs="Calibri"/>
          <w:sz w:val="24"/>
          <w:szCs w:val="24"/>
        </w:rPr>
        <w:t xml:space="preserve"> за предоставяне на психо-социални консултации.</w:t>
      </w:r>
    </w:p>
    <w:p w:rsidR="0063560A" w:rsidRPr="00290A40" w:rsidRDefault="0063560A" w:rsidP="00DC51E8">
      <w:pPr>
        <w:spacing w:line="360" w:lineRule="auto"/>
        <w:jc w:val="both"/>
        <w:rPr>
          <w:sz w:val="24"/>
          <w:szCs w:val="24"/>
        </w:rPr>
      </w:pPr>
      <w:r w:rsidRPr="00290A40">
        <w:rPr>
          <w:sz w:val="24"/>
          <w:szCs w:val="24"/>
        </w:rPr>
        <w:t>Най-много от децата, с които са работили двете З</w:t>
      </w:r>
      <w:r w:rsidR="00BE67B6" w:rsidRPr="00290A40">
        <w:rPr>
          <w:sz w:val="24"/>
          <w:szCs w:val="24"/>
        </w:rPr>
        <w:t>они заКрила /ЗЗ/</w:t>
      </w:r>
      <w:r w:rsidRPr="00290A40">
        <w:rPr>
          <w:sz w:val="24"/>
          <w:szCs w:val="24"/>
        </w:rPr>
        <w:t xml:space="preserve"> са били свидетели на домашно насилие 30 (вкл. един случай на убийство); следва физическо насилие – 27 деца (по време на граждански производства се разбира за 2 деца, жертва на физическо насилие), сексуално насилие - 26 деца, неглижиране – 6 деца, булинг – 3 деца, он-лайн </w:t>
      </w:r>
      <w:r w:rsidRPr="00290A40">
        <w:rPr>
          <w:sz w:val="24"/>
          <w:szCs w:val="24"/>
        </w:rPr>
        <w:lastRenderedPageBreak/>
        <w:t>насилие- 1 от случаите на сексуално насилие е комбиниран с он-лайн насилие,  само психическо насилие – 1 дете.</w:t>
      </w:r>
      <w:r w:rsidR="00C52E23" w:rsidRPr="00290A40">
        <w:rPr>
          <w:sz w:val="24"/>
          <w:szCs w:val="24"/>
        </w:rPr>
        <w:t xml:space="preserve"> </w:t>
      </w:r>
    </w:p>
    <w:p w:rsidR="0063560A" w:rsidRPr="00290A40" w:rsidRDefault="0063560A" w:rsidP="00DC51E8">
      <w:pPr>
        <w:spacing w:line="360" w:lineRule="auto"/>
        <w:jc w:val="both"/>
        <w:rPr>
          <w:sz w:val="24"/>
          <w:szCs w:val="24"/>
        </w:rPr>
      </w:pPr>
      <w:r w:rsidRPr="00290A40">
        <w:rPr>
          <w:sz w:val="24"/>
          <w:szCs w:val="24"/>
        </w:rPr>
        <w:t xml:space="preserve">Освен по случаи на деца, жертви на насилие/престъпление, двата центъра са работили и по случаи на родителски конфликти /при които децата са в хипотезата на психично </w:t>
      </w:r>
      <w:r w:rsidR="009B1DC0" w:rsidRPr="00290A40">
        <w:rPr>
          <w:sz w:val="24"/>
          <w:szCs w:val="24"/>
        </w:rPr>
        <w:t>насилие</w:t>
      </w:r>
      <w:r w:rsidRPr="00290A40">
        <w:rPr>
          <w:sz w:val="24"/>
          <w:szCs w:val="24"/>
        </w:rPr>
        <w:t xml:space="preserve">/, както и с деца, които са заподозрени в извършване на престъпление и са били подготвяни за разпит и разпитвани в синя стая. Двете Зони са работили и в случаи на деца, жертви на престъпления: 2 деца са жертви на ПТП и 2 – на склоняване към просия. </w:t>
      </w:r>
    </w:p>
    <w:p w:rsidR="0063560A" w:rsidRPr="00290A40" w:rsidRDefault="001D0850" w:rsidP="00DC51E8">
      <w:pPr>
        <w:spacing w:line="360" w:lineRule="auto"/>
        <w:jc w:val="both"/>
        <w:rPr>
          <w:b/>
          <w:sz w:val="24"/>
          <w:szCs w:val="24"/>
        </w:rPr>
      </w:pPr>
      <w:r w:rsidRPr="00290A40">
        <w:rPr>
          <w:b/>
          <w:sz w:val="24"/>
          <w:szCs w:val="24"/>
        </w:rPr>
        <w:t>В</w:t>
      </w:r>
      <w:r w:rsidR="00853A6C" w:rsidRPr="00290A40">
        <w:rPr>
          <w:b/>
          <w:sz w:val="24"/>
          <w:szCs w:val="24"/>
        </w:rPr>
        <w:t>сички данни показват, че насилието над деца се извършва от близки, познати хора, преди всичко от членове на семействата.</w:t>
      </w:r>
    </w:p>
    <w:p w:rsidR="007439A1" w:rsidRDefault="0035537D" w:rsidP="007439A1">
      <w:pPr>
        <w:keepNext/>
        <w:spacing w:line="360" w:lineRule="auto"/>
        <w:jc w:val="both"/>
      </w:pPr>
      <w:r>
        <w:rPr>
          <w:noProof/>
          <w:sz w:val="24"/>
          <w:szCs w:val="24"/>
        </w:rPr>
        <w:drawing>
          <wp:inline distT="0" distB="0" distL="0" distR="0">
            <wp:extent cx="5526405" cy="2926080"/>
            <wp:effectExtent l="0" t="0" r="0" b="0"/>
            <wp:docPr id="10" name="Objec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3560A" w:rsidRPr="00290A40" w:rsidRDefault="007439A1" w:rsidP="007439A1">
      <w:pPr>
        <w:pStyle w:val="Caption"/>
        <w:jc w:val="both"/>
        <w:rPr>
          <w:sz w:val="24"/>
          <w:szCs w:val="24"/>
        </w:rPr>
      </w:pPr>
      <w:r>
        <w:t xml:space="preserve">Фигура </w:t>
      </w:r>
      <w:r w:rsidR="00A90D72">
        <w:t>8</w:t>
      </w:r>
      <w:r>
        <w:t>. Предполагаем извършител.</w:t>
      </w:r>
    </w:p>
    <w:p w:rsidR="0063560A" w:rsidRPr="00290A40" w:rsidRDefault="0063560A" w:rsidP="00DC51E8">
      <w:pPr>
        <w:spacing w:line="360" w:lineRule="auto"/>
        <w:jc w:val="both"/>
        <w:rPr>
          <w:sz w:val="24"/>
          <w:szCs w:val="24"/>
        </w:rPr>
      </w:pPr>
      <w:r w:rsidRPr="00290A40">
        <w:rPr>
          <w:sz w:val="24"/>
          <w:szCs w:val="24"/>
        </w:rPr>
        <w:t>Както се вижда, почти всички случаи на насилие са извършени от хора, с които децата  са в доверителна връзка</w:t>
      </w:r>
      <w:r w:rsidRPr="00290A40">
        <w:rPr>
          <w:rStyle w:val="FootnoteReference"/>
          <w:sz w:val="24"/>
          <w:szCs w:val="24"/>
        </w:rPr>
        <w:footnoteReference w:id="23"/>
      </w:r>
      <w:r w:rsidRPr="00290A40">
        <w:rPr>
          <w:sz w:val="24"/>
          <w:szCs w:val="24"/>
        </w:rPr>
        <w:t xml:space="preserve"> – членове на семейството, близки, познати, де факто децата са познавали извършителите на деянията срещу тях. Освен това насилието в болшинството случаи е извършено в дома на детето, което повдига въпроса за използването на насилието като средство за решаване на конфликти в семейството и използване на насилието като средство за възпитание на децата.  Сексуалното насилие </w:t>
      </w:r>
      <w:r w:rsidRPr="00290A40">
        <w:rPr>
          <w:sz w:val="24"/>
          <w:szCs w:val="24"/>
        </w:rPr>
        <w:lastRenderedPageBreak/>
        <w:t>отново е извършено предимно от познати – в семейството, близък, роднина, съсед, в един от случаите</w:t>
      </w:r>
      <w:r w:rsidR="00E3197F" w:rsidRPr="00290A40">
        <w:rPr>
          <w:sz w:val="24"/>
          <w:szCs w:val="24"/>
        </w:rPr>
        <w:t xml:space="preserve"> имаше съмнение за</w:t>
      </w:r>
      <w:r w:rsidRPr="00290A40">
        <w:rPr>
          <w:sz w:val="24"/>
          <w:szCs w:val="24"/>
        </w:rPr>
        <w:t xml:space="preserve"> служител на социална услуга. Към момента З</w:t>
      </w:r>
      <w:r w:rsidR="00E3197F" w:rsidRPr="00290A40">
        <w:rPr>
          <w:sz w:val="24"/>
          <w:szCs w:val="24"/>
        </w:rPr>
        <w:t xml:space="preserve">она заКрила </w:t>
      </w:r>
      <w:r w:rsidRPr="00290A40">
        <w:rPr>
          <w:sz w:val="24"/>
          <w:szCs w:val="24"/>
        </w:rPr>
        <w:t xml:space="preserve">е услуга, която работи с децата, жертви на насилие, с родителите, които не малтретират децата си и с родители, които са извършили насилие. За работа с родители насилници ИСДП има специално разработена програма и в допълнение екипите на двете Зони бяха обучени от международен експерт. </w:t>
      </w:r>
    </w:p>
    <w:p w:rsidR="0063560A" w:rsidRPr="00290A40" w:rsidRDefault="0063560A" w:rsidP="00DC51E8">
      <w:pPr>
        <w:spacing w:line="360" w:lineRule="auto"/>
        <w:jc w:val="both"/>
        <w:rPr>
          <w:sz w:val="24"/>
          <w:szCs w:val="24"/>
        </w:rPr>
      </w:pPr>
      <w:r w:rsidRPr="00290A40">
        <w:rPr>
          <w:sz w:val="24"/>
          <w:szCs w:val="24"/>
        </w:rPr>
        <w:t>В З</w:t>
      </w:r>
      <w:r w:rsidR="00E3197F" w:rsidRPr="00290A40">
        <w:rPr>
          <w:sz w:val="24"/>
          <w:szCs w:val="24"/>
        </w:rPr>
        <w:t xml:space="preserve">она </w:t>
      </w:r>
      <w:r w:rsidR="00917534">
        <w:rPr>
          <w:sz w:val="24"/>
          <w:szCs w:val="24"/>
        </w:rPr>
        <w:t>З</w:t>
      </w:r>
      <w:r w:rsidR="00E3197F" w:rsidRPr="00290A40">
        <w:rPr>
          <w:sz w:val="24"/>
          <w:szCs w:val="24"/>
        </w:rPr>
        <w:t>аКрила</w:t>
      </w:r>
      <w:r w:rsidR="00917534">
        <w:rPr>
          <w:sz w:val="24"/>
          <w:szCs w:val="24"/>
        </w:rPr>
        <w:t xml:space="preserve"> -</w:t>
      </w:r>
      <w:r w:rsidR="00E3197F" w:rsidRPr="00290A40">
        <w:rPr>
          <w:sz w:val="24"/>
          <w:szCs w:val="24"/>
        </w:rPr>
        <w:t xml:space="preserve"> Шумен </w:t>
      </w:r>
      <w:r w:rsidRPr="00290A40">
        <w:rPr>
          <w:sz w:val="24"/>
          <w:szCs w:val="24"/>
        </w:rPr>
        <w:t>е работено през годината с общо 31 родители, като от тях 6 случая са на родители, извършили насилие. При един от случаите родителят- извършител е насочен директно от съда.</w:t>
      </w:r>
    </w:p>
    <w:p w:rsidR="007D3AA9" w:rsidRPr="00290A40" w:rsidRDefault="0063560A" w:rsidP="00853A6C">
      <w:pPr>
        <w:spacing w:line="360" w:lineRule="auto"/>
        <w:jc w:val="both"/>
        <w:rPr>
          <w:sz w:val="24"/>
          <w:szCs w:val="24"/>
        </w:rPr>
      </w:pPr>
      <w:r w:rsidRPr="00290A40">
        <w:rPr>
          <w:sz w:val="24"/>
          <w:szCs w:val="24"/>
        </w:rPr>
        <w:t>В З</w:t>
      </w:r>
      <w:r w:rsidR="00E3197F" w:rsidRPr="00290A40">
        <w:rPr>
          <w:sz w:val="24"/>
          <w:szCs w:val="24"/>
        </w:rPr>
        <w:t>она заКрила</w:t>
      </w:r>
      <w:r w:rsidR="00917534">
        <w:rPr>
          <w:sz w:val="24"/>
          <w:szCs w:val="24"/>
        </w:rPr>
        <w:t xml:space="preserve"> -</w:t>
      </w:r>
      <w:r w:rsidR="00E3197F" w:rsidRPr="00290A40">
        <w:rPr>
          <w:sz w:val="24"/>
          <w:szCs w:val="24"/>
        </w:rPr>
        <w:t xml:space="preserve"> </w:t>
      </w:r>
      <w:r w:rsidRPr="00290A40">
        <w:rPr>
          <w:sz w:val="24"/>
          <w:szCs w:val="24"/>
        </w:rPr>
        <w:t>М</w:t>
      </w:r>
      <w:r w:rsidR="00E3197F" w:rsidRPr="00290A40">
        <w:rPr>
          <w:sz w:val="24"/>
          <w:szCs w:val="24"/>
        </w:rPr>
        <w:t>онтана</w:t>
      </w:r>
      <w:r w:rsidRPr="00290A40">
        <w:rPr>
          <w:sz w:val="24"/>
          <w:szCs w:val="24"/>
        </w:rPr>
        <w:t xml:space="preserve"> е работено с 24 родители, като е провеждана психо- социална подкрепа само на 1 случай на майка, която със своето неглижиращо поведение е поставила в сериозен риск за здравето  и</w:t>
      </w:r>
      <w:r w:rsidR="00853A6C" w:rsidRPr="00290A40">
        <w:rPr>
          <w:sz w:val="24"/>
          <w:szCs w:val="24"/>
        </w:rPr>
        <w:t xml:space="preserve"> </w:t>
      </w:r>
      <w:r w:rsidRPr="00290A40">
        <w:rPr>
          <w:sz w:val="24"/>
          <w:szCs w:val="24"/>
        </w:rPr>
        <w:t>живота малкото си дете.</w:t>
      </w:r>
    </w:p>
    <w:p w:rsidR="00962A00" w:rsidRDefault="00853A6C" w:rsidP="00962A00">
      <w:pPr>
        <w:pStyle w:val="Heading2"/>
      </w:pPr>
      <w:bookmarkStart w:id="16" w:name="_Toc514682674"/>
      <w:r w:rsidRPr="00290A40">
        <w:t>3.</w:t>
      </w:r>
      <w:r w:rsidR="00960EB4">
        <w:t>3</w:t>
      </w:r>
      <w:r w:rsidRPr="00290A40">
        <w:t>.</w:t>
      </w:r>
      <w:r w:rsidR="003C74D2" w:rsidRPr="00290A40">
        <w:t xml:space="preserve"> </w:t>
      </w:r>
      <w:r w:rsidR="00962A00">
        <w:t xml:space="preserve">Нагласи </w:t>
      </w:r>
      <w:r w:rsidR="00962A00" w:rsidRPr="00290A40">
        <w:t>за промяна в работата с деца, жертви на насилие</w:t>
      </w:r>
      <w:bookmarkEnd w:id="16"/>
    </w:p>
    <w:p w:rsidR="007D3AA9" w:rsidRPr="00290A40" w:rsidRDefault="004E70FD" w:rsidP="00DC51E8">
      <w:pPr>
        <w:pStyle w:val="normal0"/>
        <w:spacing w:line="360" w:lineRule="auto"/>
        <w:jc w:val="both"/>
        <w:rPr>
          <w:b/>
          <w:sz w:val="24"/>
          <w:szCs w:val="24"/>
        </w:rPr>
      </w:pPr>
      <w:r w:rsidRPr="00290A40">
        <w:rPr>
          <w:b/>
          <w:sz w:val="24"/>
          <w:szCs w:val="24"/>
        </w:rPr>
        <w:t xml:space="preserve">Съществува очакване и желание за промяна в работата с деца, жертви на насилие </w:t>
      </w:r>
      <w:r w:rsidR="003E5BDF" w:rsidRPr="00290A40">
        <w:rPr>
          <w:b/>
          <w:sz w:val="24"/>
          <w:szCs w:val="24"/>
        </w:rPr>
        <w:t xml:space="preserve">сред немалка част от специалистите от всички професионални групи – полицаи, прокурори, съдии, социални работници от системата за закрила, социални работници от социалните услуги, медицински служители и пр., което очертава необходимост от продължаване на дейности, които ги свързват на местно ниво. </w:t>
      </w:r>
    </w:p>
    <w:p w:rsidR="007D3AA9" w:rsidRPr="00290A40" w:rsidRDefault="003E5BDF" w:rsidP="00DC51E8">
      <w:pPr>
        <w:pStyle w:val="normal0"/>
        <w:spacing w:line="360" w:lineRule="auto"/>
        <w:jc w:val="both"/>
        <w:rPr>
          <w:sz w:val="24"/>
          <w:szCs w:val="24"/>
        </w:rPr>
      </w:pPr>
      <w:r w:rsidRPr="00290A40">
        <w:rPr>
          <w:sz w:val="24"/>
          <w:szCs w:val="24"/>
        </w:rPr>
        <w:t xml:space="preserve">Във всички обучения имаше хора, които носят идеята за смисъл в това, което правят и то смисъл за хората, за резултатите. Има места в страната, където тези хора имат контакти помежду си, работят заедно и функционират като една неформална мрежа за реформа. </w:t>
      </w:r>
    </w:p>
    <w:p w:rsidR="00730F2F" w:rsidRPr="00290A40" w:rsidRDefault="00730F2F" w:rsidP="00DC51E8">
      <w:pPr>
        <w:spacing w:line="360" w:lineRule="auto"/>
        <w:jc w:val="both"/>
        <w:rPr>
          <w:sz w:val="24"/>
          <w:szCs w:val="24"/>
        </w:rPr>
      </w:pPr>
      <w:r w:rsidRPr="00290A40">
        <w:rPr>
          <w:sz w:val="24"/>
          <w:szCs w:val="24"/>
        </w:rPr>
        <w:t xml:space="preserve">Сред магистратите изразените желания за промяна са по отношение на бързина на процеса, специализирането на прокурори и съдии, възможности за гъвкавост при работата си и междуинституционалното сътрудничество. </w:t>
      </w:r>
    </w:p>
    <w:p w:rsidR="007D3AA9" w:rsidRPr="00290A40" w:rsidRDefault="003E5BDF" w:rsidP="00DC51E8">
      <w:pPr>
        <w:pStyle w:val="normal0"/>
        <w:spacing w:line="360" w:lineRule="auto"/>
        <w:jc w:val="both"/>
        <w:rPr>
          <w:sz w:val="24"/>
          <w:szCs w:val="24"/>
        </w:rPr>
      </w:pPr>
      <w:r w:rsidRPr="00290A40">
        <w:rPr>
          <w:sz w:val="24"/>
          <w:szCs w:val="24"/>
        </w:rPr>
        <w:t>Пр</w:t>
      </w:r>
      <w:r w:rsidR="00917534">
        <w:rPr>
          <w:sz w:val="24"/>
          <w:szCs w:val="24"/>
        </w:rPr>
        <w:t xml:space="preserve">и полицаите </w:t>
      </w:r>
      <w:r w:rsidRPr="00290A40">
        <w:rPr>
          <w:sz w:val="24"/>
          <w:szCs w:val="24"/>
        </w:rPr>
        <w:t>най-сериозен интерес и желание за промяна, разбирано като обучение, специализиране, взаимодействие с другите служби проявиха разследващите полицаи, вероятно защото проблематиката на обучението</w:t>
      </w:r>
      <w:r w:rsidR="00C545A1" w:rsidRPr="00290A40">
        <w:rPr>
          <w:sz w:val="24"/>
          <w:szCs w:val="24"/>
        </w:rPr>
        <w:t xml:space="preserve"> е директно свързана с техните професионални функции, а като съдържание</w:t>
      </w:r>
      <w:r w:rsidRPr="00290A40">
        <w:rPr>
          <w:sz w:val="24"/>
          <w:szCs w:val="24"/>
        </w:rPr>
        <w:t xml:space="preserve"> беше много нов</w:t>
      </w:r>
      <w:r w:rsidR="00C545A1" w:rsidRPr="00290A40">
        <w:rPr>
          <w:sz w:val="24"/>
          <w:szCs w:val="24"/>
        </w:rPr>
        <w:t>о</w:t>
      </w:r>
      <w:r w:rsidRPr="00290A40">
        <w:rPr>
          <w:sz w:val="24"/>
          <w:szCs w:val="24"/>
        </w:rPr>
        <w:t xml:space="preserve"> за тях. </w:t>
      </w:r>
    </w:p>
    <w:p w:rsidR="00730F2F" w:rsidRPr="00290A40" w:rsidRDefault="00730F2F" w:rsidP="00DC51E8">
      <w:pPr>
        <w:spacing w:line="360" w:lineRule="auto"/>
        <w:jc w:val="both"/>
        <w:rPr>
          <w:sz w:val="24"/>
          <w:szCs w:val="24"/>
        </w:rPr>
      </w:pPr>
      <w:r w:rsidRPr="00290A40">
        <w:rPr>
          <w:sz w:val="24"/>
          <w:szCs w:val="24"/>
        </w:rPr>
        <w:lastRenderedPageBreak/>
        <w:t>Сред помагащите специалисти активните агенти на промяната могат да се открият и</w:t>
      </w:r>
      <w:r w:rsidR="001D0850" w:rsidRPr="00290A40">
        <w:rPr>
          <w:sz w:val="24"/>
          <w:szCs w:val="24"/>
        </w:rPr>
        <w:t xml:space="preserve"> в</w:t>
      </w:r>
      <w:r w:rsidRPr="00290A40">
        <w:rPr>
          <w:sz w:val="24"/>
          <w:szCs w:val="24"/>
        </w:rPr>
        <w:t xml:space="preserve"> средите на системата за закрила, и сред доставчиците на социални услуги</w:t>
      </w:r>
      <w:r w:rsidR="001D0850" w:rsidRPr="00290A40">
        <w:rPr>
          <w:sz w:val="24"/>
          <w:szCs w:val="24"/>
        </w:rPr>
        <w:t>,</w:t>
      </w:r>
      <w:r w:rsidRPr="00290A40">
        <w:rPr>
          <w:sz w:val="24"/>
          <w:szCs w:val="24"/>
        </w:rPr>
        <w:t xml:space="preserve">  най-сериозните желания са по посока на още по-добро взаимодействие,  взаимно сигнализиране, повече уважение към техния труд. Изследването пока</w:t>
      </w:r>
      <w:r w:rsidR="001D0850" w:rsidRPr="00290A40">
        <w:rPr>
          <w:sz w:val="24"/>
          <w:szCs w:val="24"/>
        </w:rPr>
        <w:t>за, че наличието на ЦОП в общините</w:t>
      </w:r>
      <w:r w:rsidRPr="00290A40">
        <w:rPr>
          <w:sz w:val="24"/>
          <w:szCs w:val="24"/>
        </w:rPr>
        <w:t xml:space="preserve"> е сериозен ресурс за подкрепа на децата, преживели насилие и техните семейства.  </w:t>
      </w:r>
    </w:p>
    <w:p w:rsidR="0072383D" w:rsidRPr="00290A40" w:rsidRDefault="00730F2F" w:rsidP="0072383D">
      <w:pPr>
        <w:pStyle w:val="ListParagraph1"/>
        <w:spacing w:line="360" w:lineRule="auto"/>
        <w:ind w:left="0"/>
        <w:jc w:val="both"/>
        <w:rPr>
          <w:sz w:val="24"/>
          <w:szCs w:val="24"/>
        </w:rPr>
      </w:pPr>
      <w:r w:rsidRPr="00290A40">
        <w:rPr>
          <w:sz w:val="24"/>
          <w:szCs w:val="24"/>
        </w:rPr>
        <w:t xml:space="preserve">Като сериозен ресурс се определя и наличието на специализирана услуга Зона закрила в градовете София, Монтана, Шумен, както и други специализирани услуги като Кризисни центрове,  Спешен прием, понякога и „Звено майка и бебе“. </w:t>
      </w:r>
    </w:p>
    <w:p w:rsidR="0072383D" w:rsidRPr="00290A40" w:rsidRDefault="0072383D" w:rsidP="0072383D">
      <w:pPr>
        <w:pStyle w:val="ListParagraph1"/>
        <w:spacing w:line="360" w:lineRule="auto"/>
        <w:ind w:left="0"/>
        <w:jc w:val="both"/>
        <w:rPr>
          <w:sz w:val="24"/>
          <w:szCs w:val="24"/>
        </w:rPr>
      </w:pPr>
      <w:r w:rsidRPr="00290A40">
        <w:rPr>
          <w:sz w:val="24"/>
          <w:szCs w:val="24"/>
        </w:rPr>
        <w:t>Прилагането на щадящи процедури при разпит на деца се разширява. Вече има достатъчно натрупан опит, който може да бъде проучван и анализиран с цел да се подобри практиката за разпити на деца. Проведеното изследване в 12 от действащите сини стаи показа, че през 2017 г. са проведени разпити с обща продължителност 157 часа. В същото време обаче все още липсва достатъчно публичност и информираност за добрия опит и модели на разпити с пострадали деца.</w:t>
      </w:r>
    </w:p>
    <w:p w:rsidR="003724A9" w:rsidRPr="00290A40" w:rsidRDefault="003724A9" w:rsidP="0072383D">
      <w:pPr>
        <w:pStyle w:val="ListParagraph1"/>
        <w:spacing w:line="360" w:lineRule="auto"/>
        <w:ind w:left="0"/>
        <w:jc w:val="both"/>
        <w:rPr>
          <w:sz w:val="24"/>
          <w:szCs w:val="24"/>
        </w:rPr>
      </w:pPr>
      <w:r w:rsidRPr="00290A40">
        <w:rPr>
          <w:sz w:val="24"/>
          <w:szCs w:val="24"/>
        </w:rPr>
        <w:t>От направения годишен анализ, директорите на услугите в Стара Загора и Видин, отчитат д</w:t>
      </w:r>
      <w:r w:rsidR="001D0850" w:rsidRPr="00290A40">
        <w:rPr>
          <w:sz w:val="24"/>
          <w:szCs w:val="24"/>
        </w:rPr>
        <w:t>войно повече заявки от ДСП/ОЗД</w:t>
      </w:r>
      <w:r w:rsidRPr="00290A40">
        <w:rPr>
          <w:sz w:val="24"/>
          <w:szCs w:val="24"/>
        </w:rPr>
        <w:t xml:space="preserve"> за провеждане на разпити в специализираните стаи, за деца,  жертви и свидетели на насилие, както по наказателни, така и по граждански дела. Общият им брой, само за Стара Загора, Видин и София е  </w:t>
      </w:r>
      <w:r w:rsidRPr="00290A40">
        <w:rPr>
          <w:b/>
          <w:i/>
          <w:sz w:val="24"/>
          <w:szCs w:val="24"/>
        </w:rPr>
        <w:t>166, като 74</w:t>
      </w:r>
      <w:r w:rsidRPr="00290A40">
        <w:rPr>
          <w:sz w:val="24"/>
          <w:szCs w:val="24"/>
        </w:rPr>
        <w:t xml:space="preserve"> от тях са подготвяни и  придружавани за участие в съдебни процедури.</w:t>
      </w:r>
    </w:p>
    <w:p w:rsidR="00962A00" w:rsidRDefault="009815D2" w:rsidP="00962A00">
      <w:pPr>
        <w:pStyle w:val="Heading2"/>
      </w:pPr>
      <w:bookmarkStart w:id="17" w:name="_Toc514682675"/>
      <w:r w:rsidRPr="00290A40">
        <w:t>3.</w:t>
      </w:r>
      <w:r w:rsidR="00960EB4">
        <w:t>4</w:t>
      </w:r>
      <w:r w:rsidRPr="00290A40">
        <w:t>.</w:t>
      </w:r>
      <w:r w:rsidR="00221D2A">
        <w:t xml:space="preserve"> </w:t>
      </w:r>
      <w:r w:rsidR="00962A00">
        <w:t>Прилагане</w:t>
      </w:r>
      <w:r w:rsidR="00962A00" w:rsidRPr="00290A40">
        <w:t xml:space="preserve"> на практики на щ</w:t>
      </w:r>
      <w:r w:rsidR="00962A00">
        <w:t>адящо правосъдие за деца</w:t>
      </w:r>
      <w:bookmarkEnd w:id="17"/>
    </w:p>
    <w:p w:rsidR="00C52E23" w:rsidRPr="00290A40" w:rsidRDefault="00221D2A" w:rsidP="009815D2">
      <w:pPr>
        <w:spacing w:line="360" w:lineRule="auto"/>
        <w:jc w:val="both"/>
        <w:rPr>
          <w:b/>
          <w:sz w:val="24"/>
          <w:szCs w:val="24"/>
        </w:rPr>
      </w:pPr>
      <w:r>
        <w:rPr>
          <w:b/>
          <w:sz w:val="24"/>
          <w:szCs w:val="24"/>
        </w:rPr>
        <w:t xml:space="preserve">Има значително нарастване </w:t>
      </w:r>
      <w:r w:rsidR="004E70FD" w:rsidRPr="00290A40">
        <w:rPr>
          <w:b/>
          <w:sz w:val="24"/>
          <w:szCs w:val="24"/>
        </w:rPr>
        <w:t>на прилагането на п</w:t>
      </w:r>
      <w:r w:rsidR="00B55816" w:rsidRPr="00290A40">
        <w:rPr>
          <w:b/>
          <w:sz w:val="24"/>
          <w:szCs w:val="24"/>
        </w:rPr>
        <w:t>рактики на щ</w:t>
      </w:r>
      <w:r w:rsidR="00C52E23" w:rsidRPr="00290A40">
        <w:rPr>
          <w:b/>
          <w:sz w:val="24"/>
          <w:szCs w:val="24"/>
        </w:rPr>
        <w:t>адящото правосъдие за децата</w:t>
      </w:r>
      <w:r>
        <w:rPr>
          <w:b/>
          <w:sz w:val="24"/>
          <w:szCs w:val="24"/>
        </w:rPr>
        <w:t>. Все още те</w:t>
      </w:r>
      <w:r w:rsidR="004E70FD" w:rsidRPr="00290A40">
        <w:rPr>
          <w:b/>
          <w:sz w:val="24"/>
          <w:szCs w:val="24"/>
        </w:rPr>
        <w:t xml:space="preserve"> </w:t>
      </w:r>
      <w:r w:rsidR="00B55816" w:rsidRPr="00290A40">
        <w:rPr>
          <w:b/>
          <w:sz w:val="24"/>
          <w:szCs w:val="24"/>
        </w:rPr>
        <w:t>се прилагат за относително малък брой пострадали, преимуществено при деца, преживели сексуално насилие</w:t>
      </w:r>
      <w:r w:rsidR="0072383D" w:rsidRPr="00290A40">
        <w:rPr>
          <w:b/>
          <w:sz w:val="24"/>
          <w:szCs w:val="24"/>
        </w:rPr>
        <w:t xml:space="preserve"> и при граждански дела</w:t>
      </w:r>
      <w:r w:rsidR="004E70FD" w:rsidRPr="00290A40">
        <w:rPr>
          <w:b/>
          <w:sz w:val="24"/>
          <w:szCs w:val="24"/>
        </w:rPr>
        <w:t>. Тези практики по-често се</w:t>
      </w:r>
      <w:r w:rsidR="00B55816" w:rsidRPr="00290A40">
        <w:rPr>
          <w:b/>
          <w:sz w:val="24"/>
          <w:szCs w:val="24"/>
        </w:rPr>
        <w:t xml:space="preserve">  прилагат частично</w:t>
      </w:r>
      <w:r w:rsidR="0072383D" w:rsidRPr="00290A40">
        <w:rPr>
          <w:b/>
          <w:sz w:val="24"/>
          <w:szCs w:val="24"/>
        </w:rPr>
        <w:t>, т.е.</w:t>
      </w:r>
      <w:r w:rsidR="007C7076" w:rsidRPr="00290A40">
        <w:rPr>
          <w:b/>
          <w:sz w:val="24"/>
          <w:szCs w:val="24"/>
        </w:rPr>
        <w:t xml:space="preserve"> </w:t>
      </w:r>
      <w:r w:rsidR="0072383D" w:rsidRPr="00290A40">
        <w:rPr>
          <w:b/>
          <w:sz w:val="24"/>
          <w:szCs w:val="24"/>
        </w:rPr>
        <w:t>при не малка част от случаите се ползва само помещението</w:t>
      </w:r>
      <w:r w:rsidR="00B55816" w:rsidRPr="00290A40">
        <w:rPr>
          <w:b/>
          <w:sz w:val="24"/>
          <w:szCs w:val="24"/>
        </w:rPr>
        <w:t xml:space="preserve">.  </w:t>
      </w:r>
    </w:p>
    <w:p w:rsidR="00A00535" w:rsidRPr="00290A40" w:rsidRDefault="00E971EB" w:rsidP="00A00535">
      <w:pPr>
        <w:pStyle w:val="normal0"/>
        <w:spacing w:line="360" w:lineRule="auto"/>
        <w:jc w:val="both"/>
        <w:rPr>
          <w:sz w:val="24"/>
          <w:szCs w:val="24"/>
        </w:rPr>
      </w:pPr>
      <w:r w:rsidRPr="00290A40">
        <w:rPr>
          <w:sz w:val="24"/>
          <w:szCs w:val="24"/>
        </w:rPr>
        <w:lastRenderedPageBreak/>
        <w:t>Както беше казано по-горе</w:t>
      </w:r>
      <w:r w:rsidR="00917534">
        <w:rPr>
          <w:sz w:val="24"/>
          <w:szCs w:val="24"/>
        </w:rPr>
        <w:t>,</w:t>
      </w:r>
      <w:r w:rsidRPr="00290A40">
        <w:rPr>
          <w:sz w:val="24"/>
          <w:szCs w:val="24"/>
        </w:rPr>
        <w:t xml:space="preserve"> </w:t>
      </w:r>
      <w:r w:rsidR="004E70FD" w:rsidRPr="00290A40">
        <w:rPr>
          <w:sz w:val="24"/>
          <w:szCs w:val="24"/>
        </w:rPr>
        <w:t>о</w:t>
      </w:r>
      <w:r w:rsidR="00A00535" w:rsidRPr="00290A40">
        <w:rPr>
          <w:sz w:val="24"/>
          <w:szCs w:val="24"/>
        </w:rPr>
        <w:t>бщият брой на сигналите</w:t>
      </w:r>
      <w:r w:rsidR="004E059B" w:rsidRPr="00290A40">
        <w:rPr>
          <w:sz w:val="24"/>
          <w:szCs w:val="24"/>
        </w:rPr>
        <w:t xml:space="preserve"> за </w:t>
      </w:r>
      <w:r w:rsidR="00B202F4" w:rsidRPr="00290A40">
        <w:rPr>
          <w:sz w:val="24"/>
          <w:szCs w:val="24"/>
        </w:rPr>
        <w:t>деца, жертви на насилие</w:t>
      </w:r>
      <w:r w:rsidR="00A00535" w:rsidRPr="00290A40">
        <w:rPr>
          <w:sz w:val="24"/>
          <w:szCs w:val="24"/>
        </w:rPr>
        <w:t xml:space="preserve"> постъпили в ОЗД/ДСП за 2017 г. </w:t>
      </w:r>
      <w:r w:rsidR="00917534">
        <w:rPr>
          <w:sz w:val="24"/>
          <w:szCs w:val="24"/>
        </w:rPr>
        <w:t>е</w:t>
      </w:r>
      <w:r w:rsidR="00693BCB">
        <w:rPr>
          <w:sz w:val="24"/>
          <w:szCs w:val="24"/>
        </w:rPr>
        <w:t xml:space="preserve"> 1282 и п</w:t>
      </w:r>
      <w:r w:rsidR="00A00535" w:rsidRPr="00290A40">
        <w:rPr>
          <w:sz w:val="24"/>
          <w:szCs w:val="24"/>
        </w:rPr>
        <w:t xml:space="preserve">о </w:t>
      </w:r>
      <w:r w:rsidR="00A00535" w:rsidRPr="00693BCB">
        <w:rPr>
          <w:sz w:val="24"/>
          <w:szCs w:val="24"/>
        </w:rPr>
        <w:t>данни</w:t>
      </w:r>
      <w:r w:rsidR="00A00535" w:rsidRPr="00693BCB">
        <w:rPr>
          <w:rStyle w:val="FootnoteReference"/>
          <w:sz w:val="24"/>
          <w:szCs w:val="24"/>
        </w:rPr>
        <w:footnoteReference w:id="24"/>
      </w:r>
      <w:r w:rsidR="00A00535" w:rsidRPr="00693BCB">
        <w:rPr>
          <w:sz w:val="24"/>
          <w:szCs w:val="24"/>
        </w:rPr>
        <w:t xml:space="preserve"> на ВКП за периода 1.01.2017 до 30.09.2017 г. образуваните досъдебни производства за пострадали деца </w:t>
      </w:r>
      <w:r w:rsidR="00693BCB">
        <w:rPr>
          <w:sz w:val="24"/>
          <w:szCs w:val="24"/>
        </w:rPr>
        <w:t xml:space="preserve">са 3032, от които </w:t>
      </w:r>
      <w:r w:rsidR="00A00535" w:rsidRPr="00693BCB">
        <w:rPr>
          <w:sz w:val="24"/>
          <w:szCs w:val="24"/>
        </w:rPr>
        <w:t>696 за престъпления срещу личността на деца. Тази бройка на пострадали деца по престъпления срещу личността им значително надхвърля обхванатите 178</w:t>
      </w:r>
      <w:r w:rsidR="00A00535" w:rsidRPr="00693BCB">
        <w:rPr>
          <w:color w:val="FF0000"/>
          <w:sz w:val="24"/>
          <w:szCs w:val="24"/>
        </w:rPr>
        <w:t xml:space="preserve"> </w:t>
      </w:r>
      <w:r w:rsidR="00A00535" w:rsidRPr="00693BCB">
        <w:rPr>
          <w:sz w:val="24"/>
          <w:szCs w:val="24"/>
        </w:rPr>
        <w:t>случая в действащите сини стаи. Дори</w:t>
      </w:r>
      <w:r w:rsidR="00A00535" w:rsidRPr="00290A40">
        <w:rPr>
          <w:sz w:val="24"/>
          <w:szCs w:val="24"/>
        </w:rPr>
        <w:t xml:space="preserve"> ако прибавим към тях бройката от допълнителните стаи във Варна, Козлодуй и Плевен, изградени от МП</w:t>
      </w:r>
      <w:r w:rsidR="00D15B93" w:rsidRPr="00290A40">
        <w:rPr>
          <w:rStyle w:val="FootnoteReference"/>
          <w:sz w:val="24"/>
          <w:szCs w:val="24"/>
        </w:rPr>
        <w:footnoteReference w:id="25"/>
      </w:r>
      <w:r w:rsidR="00A00535" w:rsidRPr="00290A40">
        <w:rPr>
          <w:sz w:val="24"/>
          <w:szCs w:val="24"/>
        </w:rPr>
        <w:t>, където са разпитани или изслушани още 17 деца, то общата бройка ще бъде 195 деца в 71% от действащите специализирани помещения</w:t>
      </w:r>
      <w:r w:rsidR="00D15B93" w:rsidRPr="00290A40">
        <w:rPr>
          <w:sz w:val="24"/>
          <w:szCs w:val="24"/>
        </w:rPr>
        <w:t>, което е не повече от 6% от всички досъдебни производства, касаещи деца или около 27%</w:t>
      </w:r>
      <w:r w:rsidR="00D15B93" w:rsidRPr="00290A40">
        <w:rPr>
          <w:rStyle w:val="FootnoteReference"/>
          <w:sz w:val="24"/>
          <w:szCs w:val="24"/>
        </w:rPr>
        <w:footnoteReference w:id="26"/>
      </w:r>
      <w:r w:rsidR="00D15B93" w:rsidRPr="00290A40">
        <w:rPr>
          <w:sz w:val="24"/>
          <w:szCs w:val="24"/>
        </w:rPr>
        <w:t>от тези производства, които касаят престъпления срещу личността на детето</w:t>
      </w:r>
      <w:r w:rsidR="00A00535" w:rsidRPr="00290A40">
        <w:rPr>
          <w:sz w:val="24"/>
          <w:szCs w:val="24"/>
        </w:rPr>
        <w:t xml:space="preserve">. </w:t>
      </w:r>
    </w:p>
    <w:p w:rsidR="00C52E23" w:rsidRPr="00290A40" w:rsidRDefault="00C52E23" w:rsidP="00C52E23">
      <w:pPr>
        <w:pStyle w:val="normal0"/>
        <w:spacing w:line="360" w:lineRule="auto"/>
        <w:jc w:val="both"/>
        <w:rPr>
          <w:sz w:val="24"/>
          <w:szCs w:val="24"/>
        </w:rPr>
      </w:pPr>
      <w:r w:rsidRPr="00290A40">
        <w:rPr>
          <w:sz w:val="24"/>
          <w:szCs w:val="24"/>
        </w:rPr>
        <w:t>По данни на анализа, изготвен от ИСДП, през сините стаи в 12 общини за 2016 г. и до ноември</w:t>
      </w:r>
      <w:r w:rsidRPr="00290A40">
        <w:rPr>
          <w:sz w:val="24"/>
          <w:szCs w:val="24"/>
          <w:vertAlign w:val="superscript"/>
        </w:rPr>
        <w:footnoteReference w:id="27"/>
      </w:r>
      <w:r w:rsidRPr="00290A40">
        <w:rPr>
          <w:sz w:val="24"/>
          <w:szCs w:val="24"/>
        </w:rPr>
        <w:t xml:space="preserve"> 2017 г. са преминали 291 деца. Само за 2017 г. общият брой на случаите на пострадали деца, преминали през включените в изследването 12 сини стаи, е 178. От тях 40% са пострадали от сексуално посегателство, близо 3% са пострадали от домашно насилие или свидетели на такова; около 10% са пострадали от физическо насилие и малко повече от 47% са били изслушвани по граждански дела или като свидетели по други наказателни производство, най-често свързани с конфликт между родителите или упражняването на родителските права.</w:t>
      </w:r>
    </w:p>
    <w:p w:rsidR="00C52E23" w:rsidRPr="00290A40" w:rsidRDefault="00BB7EF6" w:rsidP="00C52E23">
      <w:pPr>
        <w:pStyle w:val="normal0"/>
        <w:spacing w:line="360" w:lineRule="auto"/>
        <w:jc w:val="both"/>
        <w:rPr>
          <w:sz w:val="24"/>
          <w:szCs w:val="24"/>
        </w:rPr>
      </w:pPr>
      <w:r w:rsidRPr="00290A40">
        <w:rPr>
          <w:sz w:val="24"/>
          <w:szCs w:val="24"/>
        </w:rPr>
        <w:t xml:space="preserve">Пакетът услуги за щадящо правосъдие </w:t>
      </w:r>
      <w:r w:rsidR="00C52E23" w:rsidRPr="00290A40">
        <w:rPr>
          <w:sz w:val="24"/>
          <w:szCs w:val="24"/>
        </w:rPr>
        <w:t>функционира на областно ниво и е достъп</w:t>
      </w:r>
      <w:r w:rsidRPr="00290A40">
        <w:rPr>
          <w:sz w:val="24"/>
          <w:szCs w:val="24"/>
        </w:rPr>
        <w:t>е</w:t>
      </w:r>
      <w:r w:rsidR="00C52E23" w:rsidRPr="00290A40">
        <w:rPr>
          <w:sz w:val="24"/>
          <w:szCs w:val="24"/>
        </w:rPr>
        <w:t xml:space="preserve">н за </w:t>
      </w:r>
      <w:r w:rsidR="00C52E23" w:rsidRPr="00290A40">
        <w:rPr>
          <w:b/>
          <w:i/>
          <w:sz w:val="24"/>
          <w:szCs w:val="24"/>
        </w:rPr>
        <w:t>малките и големите населени места в областта,</w:t>
      </w:r>
      <w:r w:rsidR="00C52E23" w:rsidRPr="00290A40">
        <w:rPr>
          <w:sz w:val="24"/>
          <w:szCs w:val="24"/>
        </w:rPr>
        <w:t xml:space="preserve"> както и за съседни съдебни райони, които нямат отворени сини стаи. Често извършителите са познати за децата, поради което децата се чувстват объркани да съобщават насилието и понякога го търпят с години. В по-голяма част от случаите децата са разкрили насилието след като </w:t>
      </w:r>
      <w:r w:rsidR="00C52E23" w:rsidRPr="00290A40">
        <w:rPr>
          <w:sz w:val="24"/>
          <w:szCs w:val="24"/>
        </w:rPr>
        <w:lastRenderedPageBreak/>
        <w:t xml:space="preserve">вече е изминало време – седмица, месеци, а често и година/и. Повечето от обхванатите </w:t>
      </w:r>
      <w:r w:rsidR="00B56AB7" w:rsidRPr="00290A40">
        <w:rPr>
          <w:sz w:val="24"/>
          <w:szCs w:val="24"/>
        </w:rPr>
        <w:t xml:space="preserve">от сините стаи </w:t>
      </w:r>
      <w:r w:rsidR="00C52E23" w:rsidRPr="00290A40">
        <w:rPr>
          <w:sz w:val="24"/>
          <w:szCs w:val="24"/>
        </w:rPr>
        <w:t>деца, включени в изследването според данните за 2017 г., са от областен</w:t>
      </w:r>
      <w:r w:rsidR="00B56AB7">
        <w:rPr>
          <w:sz w:val="24"/>
          <w:szCs w:val="24"/>
        </w:rPr>
        <w:t xml:space="preserve"> </w:t>
      </w:r>
      <w:r w:rsidR="00C52E23" w:rsidRPr="00290A40">
        <w:rPr>
          <w:sz w:val="24"/>
          <w:szCs w:val="24"/>
        </w:rPr>
        <w:t>голям град – 45% от децата в синя стая, а 23 % от децата са от села и 10% от малък град.</w:t>
      </w:r>
    </w:p>
    <w:p w:rsidR="00962A00" w:rsidRPr="00962A00" w:rsidRDefault="00853A6C" w:rsidP="00962A00">
      <w:pPr>
        <w:pStyle w:val="Heading2"/>
        <w:rPr>
          <w:sz w:val="24"/>
          <w:szCs w:val="24"/>
        </w:rPr>
      </w:pPr>
      <w:bookmarkStart w:id="18" w:name="_Toc514682676"/>
      <w:r w:rsidRPr="00962A00">
        <w:rPr>
          <w:sz w:val="24"/>
          <w:szCs w:val="24"/>
        </w:rPr>
        <w:t>3.</w:t>
      </w:r>
      <w:r w:rsidR="00960EB4" w:rsidRPr="00962A00">
        <w:rPr>
          <w:sz w:val="24"/>
          <w:szCs w:val="24"/>
        </w:rPr>
        <w:t>5.</w:t>
      </w:r>
      <w:r w:rsidR="00C40534" w:rsidRPr="00962A00">
        <w:rPr>
          <w:sz w:val="24"/>
          <w:szCs w:val="24"/>
        </w:rPr>
        <w:t xml:space="preserve"> </w:t>
      </w:r>
      <w:r w:rsidR="00962A00" w:rsidRPr="00962A00">
        <w:rPr>
          <w:sz w:val="24"/>
          <w:szCs w:val="24"/>
        </w:rPr>
        <w:t>Интегриран, междуинституционален и мултидисциплинарен подход</w:t>
      </w:r>
      <w:bookmarkEnd w:id="18"/>
    </w:p>
    <w:p w:rsidR="007D3AA9" w:rsidRPr="00290A40" w:rsidRDefault="003E5BDF" w:rsidP="00DC51E8">
      <w:pPr>
        <w:pStyle w:val="normal0"/>
        <w:spacing w:line="360" w:lineRule="auto"/>
        <w:jc w:val="both"/>
        <w:rPr>
          <w:sz w:val="24"/>
          <w:szCs w:val="24"/>
        </w:rPr>
      </w:pPr>
      <w:r w:rsidRPr="00290A40">
        <w:rPr>
          <w:b/>
          <w:sz w:val="24"/>
          <w:szCs w:val="24"/>
        </w:rPr>
        <w:t>Интегрираният, междуинституционален и мултидисциплинарен подход се осъществяват по-скоро епизодично, като отделни добри практики, което е резултат от трудности при взаимното сигнализиране, обмен на информация и</w:t>
      </w:r>
      <w:r w:rsidR="00426D1E">
        <w:rPr>
          <w:b/>
          <w:sz w:val="24"/>
          <w:szCs w:val="24"/>
        </w:rPr>
        <w:t xml:space="preserve"> </w:t>
      </w:r>
      <w:r w:rsidRPr="00290A40">
        <w:rPr>
          <w:b/>
          <w:sz w:val="24"/>
          <w:szCs w:val="24"/>
        </w:rPr>
        <w:t xml:space="preserve">недостиг в разбирането за </w:t>
      </w:r>
      <w:r w:rsidR="00426D1E">
        <w:rPr>
          <w:b/>
          <w:sz w:val="24"/>
          <w:szCs w:val="24"/>
        </w:rPr>
        <w:t xml:space="preserve">интегрирано </w:t>
      </w:r>
      <w:r w:rsidRPr="00290A40">
        <w:rPr>
          <w:b/>
          <w:sz w:val="24"/>
          <w:szCs w:val="24"/>
        </w:rPr>
        <w:t>управление на случай на дете, жертва на насилие или престъпление.</w:t>
      </w:r>
      <w:r w:rsidRPr="00290A40">
        <w:rPr>
          <w:sz w:val="24"/>
          <w:szCs w:val="24"/>
        </w:rPr>
        <w:t xml:space="preserve"> </w:t>
      </w:r>
    </w:p>
    <w:p w:rsidR="007D3AA9" w:rsidRPr="00290A40" w:rsidRDefault="003E5BDF" w:rsidP="00DC51E8">
      <w:pPr>
        <w:pStyle w:val="normal0"/>
        <w:spacing w:line="360" w:lineRule="auto"/>
        <w:jc w:val="both"/>
        <w:rPr>
          <w:sz w:val="24"/>
          <w:szCs w:val="24"/>
        </w:rPr>
      </w:pPr>
      <w:r w:rsidRPr="00290A40">
        <w:rPr>
          <w:sz w:val="24"/>
          <w:szCs w:val="24"/>
        </w:rPr>
        <w:t xml:space="preserve">Съществуващият национален механизъм за координация </w:t>
      </w:r>
      <w:r w:rsidR="00A75141">
        <w:rPr>
          <w:sz w:val="24"/>
          <w:szCs w:val="24"/>
        </w:rPr>
        <w:t xml:space="preserve">(КМ) </w:t>
      </w:r>
      <w:r w:rsidRPr="00290A40">
        <w:rPr>
          <w:sz w:val="24"/>
          <w:szCs w:val="24"/>
        </w:rPr>
        <w:t xml:space="preserve">като обща рамка успява частично да гарантира  връзка между институциите при сигнализиране на случаи на насилие над деца. Може да се каже, че срещи по КМ се свикват, когато системата за закрила е сигнализирана и когато случаят е разпознат като насилие. </w:t>
      </w:r>
    </w:p>
    <w:p w:rsidR="0009143C" w:rsidRDefault="0009143C" w:rsidP="0009143C">
      <w:pPr>
        <w:tabs>
          <w:tab w:val="num" w:pos="720"/>
        </w:tabs>
        <w:spacing w:after="0" w:line="360" w:lineRule="auto"/>
        <w:jc w:val="both"/>
        <w:rPr>
          <w:i/>
          <w:sz w:val="24"/>
          <w:szCs w:val="24"/>
        </w:rPr>
      </w:pPr>
      <w:r>
        <w:rPr>
          <w:i/>
          <w:sz w:val="24"/>
          <w:szCs w:val="24"/>
        </w:rPr>
        <w:t xml:space="preserve">Обещаваща практика. </w:t>
      </w:r>
    </w:p>
    <w:p w:rsidR="0043643B" w:rsidRPr="00290A40" w:rsidRDefault="0009143C" w:rsidP="0009143C">
      <w:pPr>
        <w:tabs>
          <w:tab w:val="num" w:pos="720"/>
        </w:tabs>
        <w:spacing w:after="0" w:line="360" w:lineRule="auto"/>
        <w:jc w:val="both"/>
        <w:rPr>
          <w:i/>
          <w:sz w:val="24"/>
          <w:szCs w:val="24"/>
        </w:rPr>
      </w:pPr>
      <w:r>
        <w:rPr>
          <w:i/>
          <w:sz w:val="24"/>
          <w:szCs w:val="24"/>
        </w:rPr>
        <w:t xml:space="preserve"> </w:t>
      </w:r>
      <w:r w:rsidR="0043643B" w:rsidRPr="00290A40">
        <w:rPr>
          <w:i/>
          <w:sz w:val="24"/>
          <w:szCs w:val="24"/>
        </w:rPr>
        <w:t xml:space="preserve">Детският център за застъпничество и подкрепа работи с деца, пострадали от всички форми на насилие и техните семейства, като обхваща деца, жертви на насилие, което е извършено в миналото, така и случаи на актуално. И двата центъра </w:t>
      </w:r>
      <w:r w:rsidR="001D0850" w:rsidRPr="00290A40">
        <w:rPr>
          <w:i/>
          <w:sz w:val="24"/>
          <w:szCs w:val="24"/>
        </w:rPr>
        <w:t xml:space="preserve">в Шумен и Монтана </w:t>
      </w:r>
      <w:r w:rsidR="0043643B" w:rsidRPr="00290A40">
        <w:rPr>
          <w:i/>
          <w:sz w:val="24"/>
          <w:szCs w:val="24"/>
        </w:rPr>
        <w:t>работят с регионален обхват.</w:t>
      </w:r>
    </w:p>
    <w:p w:rsidR="0043643B" w:rsidRPr="00290A40" w:rsidRDefault="0043643B" w:rsidP="00DC51E8">
      <w:pPr>
        <w:tabs>
          <w:tab w:val="num" w:pos="720"/>
        </w:tabs>
        <w:spacing w:line="360" w:lineRule="auto"/>
        <w:jc w:val="both"/>
        <w:rPr>
          <w:bCs/>
          <w:i/>
          <w:iCs/>
          <w:sz w:val="24"/>
          <w:szCs w:val="24"/>
        </w:rPr>
      </w:pPr>
      <w:r w:rsidRPr="00290A40">
        <w:rPr>
          <w:bCs/>
          <w:i/>
          <w:sz w:val="24"/>
          <w:szCs w:val="24"/>
        </w:rPr>
        <w:t>Методът, който се използва е работа по случай с два компонента–изготвяне на и</w:t>
      </w:r>
      <w:r w:rsidRPr="00290A40">
        <w:rPr>
          <w:bCs/>
          <w:i/>
          <w:iCs/>
          <w:sz w:val="24"/>
          <w:szCs w:val="24"/>
        </w:rPr>
        <w:t>ндивидуална оценка на пострадалото дете и изготвяне  на индивидуален план за подкрепа. Дейности в Зона ЗаКрила:</w:t>
      </w:r>
    </w:p>
    <w:p w:rsidR="0043643B" w:rsidRPr="00290A40" w:rsidRDefault="0043643B" w:rsidP="00DC51E8">
      <w:pPr>
        <w:pStyle w:val="ListParagraph"/>
        <w:numPr>
          <w:ilvl w:val="0"/>
          <w:numId w:val="18"/>
        </w:numPr>
        <w:tabs>
          <w:tab w:val="num" w:pos="720"/>
        </w:tabs>
        <w:spacing w:after="200" w:line="360" w:lineRule="auto"/>
        <w:jc w:val="both"/>
        <w:rPr>
          <w:rFonts w:ascii="Calibri" w:hAnsi="Calibri" w:cs="Calibri"/>
          <w:i/>
          <w:sz w:val="24"/>
          <w:szCs w:val="24"/>
        </w:rPr>
      </w:pPr>
      <w:r w:rsidRPr="00290A40">
        <w:rPr>
          <w:rFonts w:ascii="Calibri" w:hAnsi="Calibri" w:cs="Calibri"/>
          <w:bCs/>
          <w:i/>
          <w:iCs/>
          <w:sz w:val="24"/>
          <w:szCs w:val="24"/>
        </w:rPr>
        <w:t>Подкрепа на ОЗД за осигуряване на защитена среда за детето, да се спре насилието</w:t>
      </w:r>
      <w:r w:rsidR="00D50B2F">
        <w:rPr>
          <w:rFonts w:ascii="Calibri" w:hAnsi="Calibri" w:cs="Calibri"/>
          <w:bCs/>
          <w:i/>
          <w:iCs/>
          <w:sz w:val="24"/>
          <w:szCs w:val="24"/>
        </w:rPr>
        <w:t>;</w:t>
      </w:r>
    </w:p>
    <w:p w:rsidR="0043643B" w:rsidRPr="00290A40" w:rsidRDefault="0043643B" w:rsidP="00DC51E8">
      <w:pPr>
        <w:pStyle w:val="ListParagraph"/>
        <w:numPr>
          <w:ilvl w:val="0"/>
          <w:numId w:val="18"/>
        </w:numPr>
        <w:tabs>
          <w:tab w:val="num" w:pos="720"/>
        </w:tabs>
        <w:spacing w:after="200" w:line="360" w:lineRule="auto"/>
        <w:jc w:val="both"/>
        <w:rPr>
          <w:rFonts w:ascii="Calibri" w:hAnsi="Calibri" w:cs="Calibri"/>
          <w:i/>
          <w:sz w:val="24"/>
          <w:szCs w:val="24"/>
        </w:rPr>
      </w:pPr>
      <w:r w:rsidRPr="00290A40">
        <w:rPr>
          <w:rFonts w:ascii="Calibri" w:hAnsi="Calibri" w:cs="Calibri"/>
          <w:bCs/>
          <w:i/>
          <w:sz w:val="24"/>
          <w:szCs w:val="24"/>
        </w:rPr>
        <w:t>Придружаване на детето за достъп до адекватни медицински грижи;</w:t>
      </w:r>
    </w:p>
    <w:p w:rsidR="0043643B" w:rsidRPr="00290A40" w:rsidRDefault="0043643B" w:rsidP="00DC51E8">
      <w:pPr>
        <w:pStyle w:val="ListParagraph"/>
        <w:numPr>
          <w:ilvl w:val="0"/>
          <w:numId w:val="18"/>
        </w:numPr>
        <w:tabs>
          <w:tab w:val="num" w:pos="720"/>
        </w:tabs>
        <w:spacing w:after="200" w:line="360" w:lineRule="auto"/>
        <w:jc w:val="both"/>
        <w:rPr>
          <w:rFonts w:ascii="Calibri" w:hAnsi="Calibri" w:cs="Calibri"/>
          <w:i/>
          <w:sz w:val="24"/>
          <w:szCs w:val="24"/>
        </w:rPr>
      </w:pPr>
      <w:r w:rsidRPr="00290A40">
        <w:rPr>
          <w:rFonts w:ascii="Calibri" w:hAnsi="Calibri" w:cs="Calibri"/>
          <w:bCs/>
          <w:i/>
          <w:sz w:val="24"/>
          <w:szCs w:val="24"/>
        </w:rPr>
        <w:t>Правно консултиране, информиране и застъпничество за правата на детето участник в правни процедури и застъпничество за правата на детето пред други институции;</w:t>
      </w:r>
    </w:p>
    <w:p w:rsidR="0043643B" w:rsidRPr="00290A40" w:rsidRDefault="0043643B" w:rsidP="00DC51E8">
      <w:pPr>
        <w:pStyle w:val="ListParagraph"/>
        <w:numPr>
          <w:ilvl w:val="0"/>
          <w:numId w:val="18"/>
        </w:numPr>
        <w:tabs>
          <w:tab w:val="num" w:pos="720"/>
        </w:tabs>
        <w:spacing w:after="200" w:line="360" w:lineRule="auto"/>
        <w:jc w:val="both"/>
        <w:rPr>
          <w:rFonts w:ascii="Calibri" w:hAnsi="Calibri" w:cs="Calibri"/>
          <w:i/>
          <w:sz w:val="24"/>
          <w:szCs w:val="24"/>
        </w:rPr>
      </w:pPr>
      <w:r w:rsidRPr="00290A40">
        <w:rPr>
          <w:rFonts w:ascii="Calibri" w:hAnsi="Calibri" w:cs="Calibri"/>
          <w:bCs/>
          <w:i/>
          <w:sz w:val="24"/>
          <w:szCs w:val="24"/>
        </w:rPr>
        <w:lastRenderedPageBreak/>
        <w:t xml:space="preserve">Щадящо участие в правни процедури- оценка, подготовка и </w:t>
      </w:r>
      <w:r w:rsidR="007D360A" w:rsidRPr="00290A40">
        <w:rPr>
          <w:rFonts w:ascii="Calibri" w:hAnsi="Calibri" w:cs="Calibri"/>
          <w:bCs/>
          <w:i/>
          <w:sz w:val="24"/>
          <w:szCs w:val="24"/>
        </w:rPr>
        <w:t>подкрепа</w:t>
      </w:r>
      <w:r w:rsidRPr="00290A40">
        <w:rPr>
          <w:rFonts w:ascii="Calibri" w:hAnsi="Calibri" w:cs="Calibri"/>
          <w:bCs/>
          <w:i/>
          <w:sz w:val="24"/>
          <w:szCs w:val="24"/>
        </w:rPr>
        <w:t xml:space="preserve"> на разпита от подготвен специалист в специализирано помещение за изслушване „Синя стая”;</w:t>
      </w:r>
      <w:r w:rsidRPr="00290A40">
        <w:rPr>
          <w:rFonts w:ascii="Calibri" w:hAnsi="Calibri" w:cs="Calibri"/>
          <w:i/>
          <w:sz w:val="24"/>
          <w:szCs w:val="24"/>
        </w:rPr>
        <w:t xml:space="preserve"> </w:t>
      </w:r>
    </w:p>
    <w:p w:rsidR="0043643B" w:rsidRPr="00290A40" w:rsidRDefault="00D50B2F" w:rsidP="00DC51E8">
      <w:pPr>
        <w:pStyle w:val="ListParagraph"/>
        <w:numPr>
          <w:ilvl w:val="0"/>
          <w:numId w:val="18"/>
        </w:numPr>
        <w:tabs>
          <w:tab w:val="num" w:pos="720"/>
        </w:tabs>
        <w:spacing w:after="200" w:line="360" w:lineRule="auto"/>
        <w:jc w:val="both"/>
        <w:rPr>
          <w:rFonts w:ascii="Calibri" w:hAnsi="Calibri" w:cs="Calibri"/>
          <w:i/>
          <w:sz w:val="24"/>
          <w:szCs w:val="24"/>
        </w:rPr>
      </w:pPr>
      <w:r>
        <w:rPr>
          <w:rFonts w:ascii="Calibri" w:hAnsi="Calibri" w:cs="Calibri"/>
          <w:bCs/>
          <w:i/>
          <w:sz w:val="24"/>
          <w:szCs w:val="24"/>
        </w:rPr>
        <w:t>Психо-</w:t>
      </w:r>
      <w:r w:rsidR="0043643B" w:rsidRPr="00290A40">
        <w:rPr>
          <w:rFonts w:ascii="Calibri" w:hAnsi="Calibri" w:cs="Calibri"/>
          <w:bCs/>
          <w:i/>
          <w:sz w:val="24"/>
          <w:szCs w:val="24"/>
        </w:rPr>
        <w:t>социално придружаване;</w:t>
      </w:r>
    </w:p>
    <w:p w:rsidR="0043643B" w:rsidRPr="00290A40" w:rsidRDefault="0043643B" w:rsidP="00DC51E8">
      <w:pPr>
        <w:pStyle w:val="ListParagraph"/>
        <w:numPr>
          <w:ilvl w:val="0"/>
          <w:numId w:val="18"/>
        </w:numPr>
        <w:tabs>
          <w:tab w:val="num" w:pos="720"/>
        </w:tabs>
        <w:spacing w:after="200" w:line="360" w:lineRule="auto"/>
        <w:jc w:val="both"/>
        <w:rPr>
          <w:rFonts w:ascii="Calibri" w:hAnsi="Calibri" w:cs="Calibri"/>
          <w:i/>
          <w:sz w:val="24"/>
          <w:szCs w:val="24"/>
        </w:rPr>
      </w:pPr>
      <w:r w:rsidRPr="00290A40">
        <w:rPr>
          <w:rFonts w:ascii="Calibri" w:hAnsi="Calibri" w:cs="Calibri"/>
          <w:bCs/>
          <w:i/>
          <w:sz w:val="24"/>
          <w:szCs w:val="24"/>
        </w:rPr>
        <w:t>Психологическа и терапевтична подкрепа  за  възстановяване от травмата.</w:t>
      </w:r>
      <w:r w:rsidRPr="00290A40">
        <w:rPr>
          <w:rFonts w:ascii="Calibri" w:hAnsi="Calibri" w:cs="Calibri"/>
          <w:i/>
          <w:sz w:val="24"/>
          <w:szCs w:val="24"/>
        </w:rPr>
        <w:t xml:space="preserve"> </w:t>
      </w:r>
    </w:p>
    <w:p w:rsidR="00C956D8" w:rsidRPr="00290A40" w:rsidRDefault="00C956D8" w:rsidP="00C956D8">
      <w:pPr>
        <w:spacing w:line="360" w:lineRule="auto"/>
        <w:jc w:val="both"/>
        <w:rPr>
          <w:rStyle w:val="Strong"/>
          <w:b w:val="0"/>
          <w:i/>
          <w:sz w:val="24"/>
          <w:szCs w:val="24"/>
        </w:rPr>
      </w:pPr>
      <w:r w:rsidRPr="00290A40">
        <w:rPr>
          <w:rStyle w:val="Strong"/>
          <w:b w:val="0"/>
          <w:i/>
          <w:sz w:val="24"/>
          <w:szCs w:val="24"/>
        </w:rPr>
        <w:t>Ани е момиче на 9 г., жертва на тежко сексуално насилие от биологичния си баща, което е било продължително във времето. Има данни за около три години. Ани произхожда от семейство, което живее в малко населено място, в общинско жилище - гарсониера. Родителите са с нисък социален статус, безработни, издържат се от социални помощи.  Майката има три деца от предишно съжителство, които са осиновени. От настоящото съжителство има четири родени деца, като най- голямото е пълнолетно момче, което работи в чужбина. В семейството се отглеждат три деца: 2 момичета – Памела на 13 години, Ани на 9 г. и едно момче –</w:t>
      </w:r>
      <w:r w:rsidR="00D50B2F">
        <w:rPr>
          <w:rStyle w:val="Strong"/>
          <w:b w:val="0"/>
          <w:i/>
          <w:sz w:val="24"/>
          <w:szCs w:val="24"/>
        </w:rPr>
        <w:t xml:space="preserve"> </w:t>
      </w:r>
      <w:r w:rsidRPr="00290A40">
        <w:rPr>
          <w:rStyle w:val="Strong"/>
          <w:b w:val="0"/>
          <w:i/>
          <w:sz w:val="24"/>
          <w:szCs w:val="24"/>
        </w:rPr>
        <w:t>Боби на 6 години. След раждането Ани е била настанена за 1 година в ДМСГД, след което е реинтегрирана. Бащата злоупотребява с алкохол. Същият е осъждан за сексуално посегателство в минал период над момче /няма повече данни, това е било преди да заживее с майката на детето/.</w:t>
      </w:r>
    </w:p>
    <w:p w:rsidR="00C956D8" w:rsidRPr="00290A40" w:rsidRDefault="00C956D8" w:rsidP="00C956D8">
      <w:pPr>
        <w:spacing w:line="360" w:lineRule="auto"/>
        <w:jc w:val="both"/>
        <w:rPr>
          <w:rStyle w:val="Strong"/>
          <w:b w:val="0"/>
          <w:i/>
          <w:sz w:val="24"/>
          <w:szCs w:val="24"/>
        </w:rPr>
      </w:pPr>
      <w:r w:rsidRPr="00290A40">
        <w:rPr>
          <w:rStyle w:val="Strong"/>
          <w:b w:val="0"/>
          <w:i/>
          <w:sz w:val="24"/>
          <w:szCs w:val="24"/>
        </w:rPr>
        <w:t>Сигнал за насилието подава майката на детето към  РУ</w:t>
      </w:r>
      <w:r w:rsidR="00D50B2F">
        <w:rPr>
          <w:rStyle w:val="Strong"/>
          <w:b w:val="0"/>
          <w:i/>
          <w:sz w:val="24"/>
          <w:szCs w:val="24"/>
        </w:rPr>
        <w:t xml:space="preserve"> </w:t>
      </w:r>
      <w:r w:rsidRPr="00290A40">
        <w:rPr>
          <w:rStyle w:val="Strong"/>
          <w:b w:val="0"/>
          <w:i/>
          <w:sz w:val="24"/>
          <w:szCs w:val="24"/>
        </w:rPr>
        <w:t xml:space="preserve">МВР </w:t>
      </w:r>
      <w:r w:rsidR="00AB043C">
        <w:rPr>
          <w:rStyle w:val="Strong"/>
          <w:b w:val="0"/>
          <w:i/>
          <w:sz w:val="24"/>
          <w:szCs w:val="24"/>
        </w:rPr>
        <w:t>Детска педагогическа стая</w:t>
      </w:r>
      <w:r w:rsidRPr="00290A40">
        <w:rPr>
          <w:rStyle w:val="Strong"/>
          <w:b w:val="0"/>
          <w:i/>
          <w:sz w:val="24"/>
          <w:szCs w:val="24"/>
        </w:rPr>
        <w:t xml:space="preserve">, след като детето споделя, че му е много лошо  и се чувства недобре и разказва за случилото се с баща му. В процеса на проучване се установява, че детето е споделяло за насилието и друг път, но не му е обръщано внимание. От страна на </w:t>
      </w:r>
      <w:r w:rsidR="00AB043C">
        <w:rPr>
          <w:rStyle w:val="Strong"/>
          <w:b w:val="0"/>
          <w:i/>
          <w:sz w:val="24"/>
          <w:szCs w:val="24"/>
        </w:rPr>
        <w:t>инспектор ДПС</w:t>
      </w:r>
      <w:r w:rsidRPr="00290A40">
        <w:rPr>
          <w:rStyle w:val="Strong"/>
          <w:b w:val="0"/>
          <w:i/>
          <w:sz w:val="24"/>
          <w:szCs w:val="24"/>
        </w:rPr>
        <w:t xml:space="preserve"> са предприети следните стъпки:</w:t>
      </w:r>
      <w:r w:rsidRPr="00290A40">
        <w:rPr>
          <w:i/>
          <w:sz w:val="24"/>
          <w:szCs w:val="24"/>
        </w:rPr>
        <w:t xml:space="preserve"> </w:t>
      </w:r>
      <w:r w:rsidRPr="00290A40">
        <w:rPr>
          <w:rStyle w:val="Strong"/>
          <w:b w:val="0"/>
          <w:i/>
          <w:sz w:val="24"/>
          <w:szCs w:val="24"/>
        </w:rPr>
        <w:t xml:space="preserve">спешен преглед от съдебен лекар, издаване на заповед за полицейска закрила на детето в Център за спешен прием към социална услуга, а бащата  е задържан, като пред органите на МВР </w:t>
      </w:r>
      <w:r w:rsidR="00AB043C">
        <w:rPr>
          <w:rStyle w:val="Strong"/>
          <w:b w:val="0"/>
          <w:i/>
          <w:sz w:val="24"/>
          <w:szCs w:val="24"/>
        </w:rPr>
        <w:t>признава за извършеното деяние.</w:t>
      </w:r>
      <w:r w:rsidRPr="00290A40">
        <w:rPr>
          <w:rStyle w:val="Strong"/>
          <w:b w:val="0"/>
          <w:i/>
          <w:sz w:val="24"/>
          <w:szCs w:val="24"/>
        </w:rPr>
        <w:t xml:space="preserve"> На следващия ден след сигнала е свикана среща по Координационен механизъм. На срещата присъстват представители от ОЗД, ИДПС, Община, директор</w:t>
      </w:r>
      <w:r w:rsidR="00AB043C">
        <w:rPr>
          <w:rStyle w:val="Strong"/>
          <w:b w:val="0"/>
          <w:i/>
          <w:sz w:val="24"/>
          <w:szCs w:val="24"/>
        </w:rPr>
        <w:t>ът</w:t>
      </w:r>
      <w:r w:rsidRPr="00290A40">
        <w:rPr>
          <w:rStyle w:val="Strong"/>
          <w:b w:val="0"/>
          <w:i/>
          <w:sz w:val="24"/>
          <w:szCs w:val="24"/>
        </w:rPr>
        <w:t>а и юрист</w:t>
      </w:r>
      <w:r w:rsidR="00AB043C">
        <w:rPr>
          <w:rStyle w:val="Strong"/>
          <w:b w:val="0"/>
          <w:i/>
          <w:sz w:val="24"/>
          <w:szCs w:val="24"/>
        </w:rPr>
        <w:t>ът</w:t>
      </w:r>
      <w:r w:rsidRPr="00290A40">
        <w:rPr>
          <w:rStyle w:val="Strong"/>
          <w:b w:val="0"/>
          <w:i/>
          <w:sz w:val="24"/>
          <w:szCs w:val="24"/>
        </w:rPr>
        <w:t xml:space="preserve"> на </w:t>
      </w:r>
      <w:r w:rsidR="00AB043C">
        <w:rPr>
          <w:rStyle w:val="Strong"/>
          <w:b w:val="0"/>
          <w:i/>
          <w:sz w:val="24"/>
          <w:szCs w:val="24"/>
        </w:rPr>
        <w:t>ДЦЗП Зона ЗаКрила</w:t>
      </w:r>
      <w:r w:rsidRPr="00290A40">
        <w:rPr>
          <w:rStyle w:val="Strong"/>
          <w:b w:val="0"/>
          <w:i/>
          <w:sz w:val="24"/>
          <w:szCs w:val="24"/>
        </w:rPr>
        <w:t>. Взети са решения за осигуряване на защита и сигурна среда на трите деца: престоят на детето да се удължи в ЦСП и предвид тежестта на деянието да се изведат и другите две деца от семейната среда и също да се настанят в ЦСП. Планирани са и последващи  действия:</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lastRenderedPageBreak/>
        <w:t>Кризисна интервенция за детето и неговите брат и сестра, които са изведени от семейната среда;</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Спешна среща на специалистите от Зона заКрила с разследващ полицай, който поема случая на момичето и проучва само чрез разпити на майката  и бащата;</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Стартира индивидуална оценка на детето, изготвена от психолог от Зона заКрила;</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Планира  се разпит на детето пред съдия в специализирано помещение „ Синя стая”;</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Стартира и досъдебно производство;</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На детето е назначен особен представител;</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Около детето е сформиран междуинституционален екип в който участват: водещ случая социален работник от ОЗД, ключов специалист от Зона заКрила, юрист от Зона заКрила, разследващ полицай, специалист от социалната услуга/ Център спешен прием/.</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ОЗД да издаде направление към ЦОП по местоживеене за оценка на родителския капацитет на майката;</w:t>
      </w:r>
    </w:p>
    <w:p w:rsidR="00C956D8" w:rsidRPr="00290A40" w:rsidRDefault="00C956D8" w:rsidP="00AB043C">
      <w:pPr>
        <w:pStyle w:val="ListParagraph"/>
        <w:numPr>
          <w:ilvl w:val="0"/>
          <w:numId w:val="19"/>
        </w:numPr>
        <w:spacing w:after="200" w:line="360" w:lineRule="auto"/>
        <w:ind w:left="360" w:hanging="180"/>
        <w:jc w:val="both"/>
        <w:rPr>
          <w:rStyle w:val="Strong"/>
          <w:rFonts w:ascii="Calibri" w:hAnsi="Calibri" w:cs="Calibri"/>
          <w:b w:val="0"/>
          <w:bCs w:val="0"/>
          <w:i/>
          <w:sz w:val="24"/>
          <w:szCs w:val="24"/>
        </w:rPr>
      </w:pPr>
      <w:r w:rsidRPr="00290A40">
        <w:rPr>
          <w:rStyle w:val="Strong"/>
          <w:rFonts w:ascii="Calibri" w:hAnsi="Calibri" w:cs="Calibri"/>
          <w:b w:val="0"/>
          <w:i/>
          <w:sz w:val="24"/>
          <w:szCs w:val="24"/>
        </w:rPr>
        <w:t>С детето интензивно започва психо-социална подкрепа от психолог от Зона заКрила.</w:t>
      </w:r>
    </w:p>
    <w:p w:rsidR="00C956D8" w:rsidRPr="00290A40" w:rsidRDefault="00C956D8" w:rsidP="00C956D8">
      <w:pPr>
        <w:spacing w:line="360" w:lineRule="auto"/>
        <w:jc w:val="both"/>
        <w:rPr>
          <w:rStyle w:val="Strong"/>
          <w:b w:val="0"/>
          <w:bCs w:val="0"/>
          <w:i/>
          <w:sz w:val="24"/>
          <w:szCs w:val="24"/>
        </w:rPr>
      </w:pPr>
      <w:r w:rsidRPr="00290A40">
        <w:rPr>
          <w:rStyle w:val="Strong"/>
          <w:b w:val="0"/>
          <w:i/>
          <w:sz w:val="24"/>
          <w:szCs w:val="24"/>
        </w:rPr>
        <w:t>След планираните действия междуинституционалния</w:t>
      </w:r>
      <w:r w:rsidR="00910D0C">
        <w:rPr>
          <w:rStyle w:val="Strong"/>
          <w:b w:val="0"/>
          <w:i/>
          <w:sz w:val="24"/>
          <w:szCs w:val="24"/>
        </w:rPr>
        <w:t>т</w:t>
      </w:r>
      <w:r w:rsidRPr="00290A40">
        <w:rPr>
          <w:rStyle w:val="Strong"/>
          <w:b w:val="0"/>
          <w:i/>
          <w:sz w:val="24"/>
          <w:szCs w:val="24"/>
        </w:rPr>
        <w:t xml:space="preserve"> екип около детето осъществява ежедневни срещи за обсъждане на развитието на случая. От страна на психолога е изготвена интегрирана оценка на детето в Зона заКрила, след което е предоставена на всички партньори по случая. Интензивни срещи са провеждани и със специалистите от ЦОП във връзка с изготвяне на оценката на родителския капацитет на майката. След изготвяне на оценката на родителския капацитет са проведени срещи по напасване с приемно семейство, на което е представен профила на детето и е извършена подготовка на семейството по отношение на евентуална симптоматика на детето след настаняването.</w:t>
      </w:r>
    </w:p>
    <w:p w:rsidR="00C956D8" w:rsidRPr="00290A40" w:rsidRDefault="00C956D8" w:rsidP="00C956D8">
      <w:pPr>
        <w:spacing w:line="360" w:lineRule="auto"/>
        <w:jc w:val="both"/>
        <w:rPr>
          <w:rStyle w:val="Strong"/>
          <w:b w:val="0"/>
          <w:bCs w:val="0"/>
          <w:i/>
          <w:sz w:val="24"/>
          <w:szCs w:val="24"/>
        </w:rPr>
      </w:pPr>
      <w:r w:rsidRPr="00290A40">
        <w:rPr>
          <w:rStyle w:val="Strong"/>
          <w:b w:val="0"/>
          <w:i/>
          <w:sz w:val="24"/>
          <w:szCs w:val="24"/>
        </w:rPr>
        <w:t xml:space="preserve">Ани е изслушана еднократно в Синя стая от подготвен за това специалист на Зона заКрила, като разпитът е планиран за след седмица след подаване на сигнала с оглед на необходимостта от стабилизиране на психо-емоционалното състояние на детето и осигуряване на медицински прегледи и терапия. На разпита присъстват </w:t>
      </w:r>
      <w:r w:rsidRPr="00290A40">
        <w:rPr>
          <w:rStyle w:val="Strong"/>
          <w:b w:val="0"/>
          <w:i/>
          <w:sz w:val="24"/>
          <w:szCs w:val="24"/>
        </w:rPr>
        <w:lastRenderedPageBreak/>
        <w:t xml:space="preserve">разследващ полицай, началник ОЗД, съдия, прокурор, служебен защитник на обвиняемия, обвиняемия, съдебен секретар и съдебен конвой. Направен е запис на разпита, който е  предоставен на разследващ полицай и на съдебния секретар. След разпита е изготвена психолого-психиатрична експертиза на момичето в Зона заКрила. </w:t>
      </w:r>
    </w:p>
    <w:p w:rsidR="00C956D8" w:rsidRPr="00290A40" w:rsidRDefault="00C956D8" w:rsidP="00C956D8">
      <w:pPr>
        <w:spacing w:line="360" w:lineRule="auto"/>
        <w:jc w:val="both"/>
        <w:rPr>
          <w:rStyle w:val="Strong"/>
          <w:b w:val="0"/>
          <w:i/>
          <w:sz w:val="24"/>
          <w:szCs w:val="24"/>
        </w:rPr>
      </w:pPr>
      <w:r w:rsidRPr="00290A40">
        <w:rPr>
          <w:rStyle w:val="Strong"/>
          <w:b w:val="0"/>
          <w:i/>
          <w:sz w:val="24"/>
          <w:szCs w:val="24"/>
        </w:rPr>
        <w:t xml:space="preserve">Впоследствие детето е изведено от Центъра и настанено в приемно семейство и  с него продължително време работи психолог. Бащата е осъден. Към момента Ани, Памела и Боби след извеждането им от ЦСП и негативна оценка на родителския капацитет на майката са успешно адаптирани в приемните семейства и поддържат често контакти помежду си. </w:t>
      </w:r>
    </w:p>
    <w:p w:rsidR="00C956D8" w:rsidRPr="00290A40" w:rsidRDefault="00C956D8" w:rsidP="00030CDA">
      <w:pPr>
        <w:spacing w:after="0" w:line="360" w:lineRule="auto"/>
        <w:jc w:val="both"/>
        <w:rPr>
          <w:rStyle w:val="Strong"/>
          <w:b w:val="0"/>
          <w:i/>
          <w:sz w:val="24"/>
          <w:szCs w:val="24"/>
        </w:rPr>
      </w:pPr>
      <w:r w:rsidRPr="00290A40">
        <w:rPr>
          <w:rStyle w:val="Strong"/>
          <w:b w:val="0"/>
          <w:i/>
          <w:sz w:val="24"/>
          <w:szCs w:val="24"/>
        </w:rPr>
        <w:t>Предизвикателства в този случай:</w:t>
      </w:r>
    </w:p>
    <w:p w:rsidR="00C956D8" w:rsidRDefault="00C956D8" w:rsidP="00030CDA">
      <w:pPr>
        <w:spacing w:after="0" w:line="360" w:lineRule="auto"/>
        <w:jc w:val="both"/>
        <w:rPr>
          <w:rStyle w:val="Strong"/>
          <w:b w:val="0"/>
          <w:i/>
          <w:sz w:val="24"/>
          <w:szCs w:val="24"/>
        </w:rPr>
      </w:pPr>
      <w:r w:rsidRPr="00290A40">
        <w:rPr>
          <w:rStyle w:val="Strong"/>
          <w:b w:val="0"/>
          <w:i/>
          <w:sz w:val="24"/>
          <w:szCs w:val="24"/>
        </w:rPr>
        <w:t xml:space="preserve">Постигнато взаимодействие в началото на работа по случая. Зона заКрила не продължава работа по случая на децата, поради насочването им към ЦОП в близост до местоживеенето им.  </w:t>
      </w:r>
    </w:p>
    <w:p w:rsidR="00030CDA" w:rsidRPr="00290A40" w:rsidRDefault="00030CDA" w:rsidP="00030CDA">
      <w:pPr>
        <w:spacing w:after="0" w:line="360" w:lineRule="auto"/>
        <w:jc w:val="both"/>
        <w:rPr>
          <w:i/>
          <w:sz w:val="24"/>
          <w:szCs w:val="24"/>
        </w:rPr>
      </w:pPr>
    </w:p>
    <w:p w:rsidR="00B55816" w:rsidRDefault="00BB7EF6" w:rsidP="00B55816">
      <w:pPr>
        <w:pStyle w:val="ListParagraph"/>
        <w:spacing w:after="200" w:line="360" w:lineRule="auto"/>
        <w:ind w:left="0"/>
        <w:jc w:val="both"/>
        <w:rPr>
          <w:rFonts w:ascii="Calibri" w:hAnsi="Calibri" w:cs="Calibri"/>
          <w:b/>
          <w:sz w:val="24"/>
          <w:szCs w:val="24"/>
        </w:rPr>
      </w:pPr>
      <w:r w:rsidRPr="00290A40">
        <w:rPr>
          <w:rFonts w:ascii="Calibri" w:hAnsi="Calibri" w:cs="Calibri"/>
          <w:b/>
          <w:sz w:val="24"/>
          <w:szCs w:val="24"/>
        </w:rPr>
        <w:t>Анализът на различните данни позволява да се предположи, че не при всеки случай на насилие е свиквана среща по Координационния механизъм, който е н</w:t>
      </w:r>
      <w:r w:rsidR="00B55816" w:rsidRPr="00290A40">
        <w:rPr>
          <w:rFonts w:ascii="Calibri" w:hAnsi="Calibri" w:cs="Calibri"/>
          <w:b/>
          <w:sz w:val="24"/>
          <w:szCs w:val="24"/>
        </w:rPr>
        <w:t>ай-сериозната нормативн</w:t>
      </w:r>
      <w:r w:rsidR="00030CDA">
        <w:rPr>
          <w:rFonts w:ascii="Calibri" w:hAnsi="Calibri" w:cs="Calibri"/>
          <w:b/>
          <w:sz w:val="24"/>
          <w:szCs w:val="24"/>
        </w:rPr>
        <w:t>а гаранция за осъществяване на м</w:t>
      </w:r>
      <w:r w:rsidR="00466B67" w:rsidRPr="00290A40">
        <w:rPr>
          <w:rFonts w:ascii="Calibri" w:hAnsi="Calibri" w:cs="Calibri"/>
          <w:b/>
          <w:sz w:val="24"/>
          <w:szCs w:val="24"/>
        </w:rPr>
        <w:t xml:space="preserve">еждуинституционален и </w:t>
      </w:r>
      <w:r w:rsidR="00030CDA">
        <w:rPr>
          <w:rFonts w:ascii="Calibri" w:hAnsi="Calibri" w:cs="Calibri"/>
          <w:b/>
          <w:sz w:val="24"/>
          <w:szCs w:val="24"/>
        </w:rPr>
        <w:t xml:space="preserve"> м</w:t>
      </w:r>
      <w:r w:rsidR="00466B67" w:rsidRPr="00290A40">
        <w:rPr>
          <w:rFonts w:ascii="Calibri" w:hAnsi="Calibri" w:cs="Calibri"/>
          <w:b/>
          <w:sz w:val="24"/>
          <w:szCs w:val="24"/>
        </w:rPr>
        <w:t xml:space="preserve">ултидисициплинарен </w:t>
      </w:r>
      <w:r w:rsidR="00B55816" w:rsidRPr="00290A40">
        <w:rPr>
          <w:rFonts w:ascii="Calibri" w:hAnsi="Calibri" w:cs="Calibri"/>
          <w:b/>
          <w:sz w:val="24"/>
          <w:szCs w:val="24"/>
        </w:rPr>
        <w:t xml:space="preserve"> подход</w:t>
      </w:r>
      <w:r w:rsidRPr="00290A40">
        <w:rPr>
          <w:rFonts w:ascii="Calibri" w:hAnsi="Calibri" w:cs="Calibri"/>
          <w:b/>
          <w:sz w:val="24"/>
          <w:szCs w:val="24"/>
        </w:rPr>
        <w:t>.</w:t>
      </w:r>
      <w:r w:rsidR="00B55816" w:rsidRPr="00290A40">
        <w:rPr>
          <w:rFonts w:ascii="Calibri" w:hAnsi="Calibri" w:cs="Calibri"/>
          <w:b/>
          <w:sz w:val="24"/>
          <w:szCs w:val="24"/>
        </w:rPr>
        <w:t xml:space="preserve"> Неговото прилагане е различно в различните райони на страната и се нуждае от прецизиране за преодоляване на трудностите.</w:t>
      </w:r>
    </w:p>
    <w:p w:rsidR="00030CDA" w:rsidRPr="00290A40" w:rsidRDefault="00030CDA" w:rsidP="00B55816">
      <w:pPr>
        <w:pStyle w:val="ListParagraph"/>
        <w:spacing w:after="200" w:line="360" w:lineRule="auto"/>
        <w:ind w:left="0"/>
        <w:jc w:val="both"/>
        <w:rPr>
          <w:rFonts w:ascii="Calibri" w:hAnsi="Calibri" w:cs="Calibri"/>
          <w:b/>
          <w:sz w:val="24"/>
          <w:szCs w:val="24"/>
        </w:rPr>
      </w:pPr>
    </w:p>
    <w:p w:rsidR="00030CDA" w:rsidRDefault="0035537D" w:rsidP="00030CDA">
      <w:pPr>
        <w:keepNext/>
        <w:spacing w:line="360" w:lineRule="auto"/>
        <w:jc w:val="both"/>
      </w:pPr>
      <w:r>
        <w:rPr>
          <w:rFonts w:eastAsia="Cambria"/>
          <w:noProof/>
          <w:sz w:val="24"/>
          <w:szCs w:val="24"/>
        </w:rPr>
        <w:drawing>
          <wp:inline distT="0" distB="0" distL="0" distR="0">
            <wp:extent cx="3093085" cy="2027555"/>
            <wp:effectExtent l="0" t="0" r="0" b="0"/>
            <wp:docPr id="1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3643B" w:rsidRDefault="001B33DD" w:rsidP="00030CDA">
      <w:pPr>
        <w:pStyle w:val="Caption"/>
        <w:jc w:val="both"/>
        <w:rPr>
          <w:sz w:val="24"/>
          <w:szCs w:val="24"/>
        </w:rPr>
      </w:pPr>
      <w:r>
        <w:t xml:space="preserve">Фигура. </w:t>
      </w:r>
      <w:r w:rsidR="00A90D72">
        <w:t>9</w:t>
      </w:r>
      <w:r w:rsidR="00030CDA">
        <w:t xml:space="preserve">. </w:t>
      </w:r>
    </w:p>
    <w:p w:rsidR="0043643B" w:rsidRPr="00290A40" w:rsidRDefault="0043643B" w:rsidP="00DC51E8">
      <w:pPr>
        <w:shd w:val="clear" w:color="auto" w:fill="E5B8B7"/>
        <w:spacing w:line="360" w:lineRule="auto"/>
        <w:jc w:val="both"/>
        <w:rPr>
          <w:rFonts w:eastAsia="Cambria"/>
          <w:b/>
          <w:sz w:val="24"/>
          <w:szCs w:val="24"/>
          <w:lang w:eastAsia="en-US"/>
        </w:rPr>
      </w:pPr>
      <w:r w:rsidRPr="00290A40">
        <w:rPr>
          <w:rFonts w:eastAsia="Cambria"/>
          <w:b/>
          <w:sz w:val="24"/>
          <w:szCs w:val="24"/>
          <w:lang w:eastAsia="en-US"/>
        </w:rPr>
        <w:lastRenderedPageBreak/>
        <w:t xml:space="preserve">Среща на КМ се свиква по-скоро редовно, но в нея вземат участие само социалните служби и ИДПС </w:t>
      </w:r>
      <w:r w:rsidRPr="00290A40">
        <w:rPr>
          <w:rFonts w:eastAsia="Cambria"/>
          <w:b/>
          <w:sz w:val="24"/>
          <w:szCs w:val="24"/>
          <w:lang w:eastAsia="en-US"/>
        </w:rPr>
        <w:tab/>
      </w:r>
    </w:p>
    <w:p w:rsidR="0043643B" w:rsidRPr="00290A40" w:rsidRDefault="00B55816" w:rsidP="00DC51E8">
      <w:pPr>
        <w:spacing w:line="360" w:lineRule="auto"/>
        <w:jc w:val="both"/>
        <w:rPr>
          <w:rFonts w:eastAsia="Cambria"/>
          <w:sz w:val="24"/>
          <w:szCs w:val="24"/>
          <w:lang w:eastAsia="en-US"/>
        </w:rPr>
      </w:pPr>
      <w:r w:rsidRPr="00290A40">
        <w:rPr>
          <w:sz w:val="24"/>
          <w:szCs w:val="24"/>
        </w:rPr>
        <w:t>Според потвърдилите обобщените изводи от участващото изследване в действие, повече от половината са съгласни, че „Срещи по КМ се свикват по-скоро редовно”. Прави впечатление, че не е малка частта от участниците, които не са съгласни с това твърдение. Представителите на ОЗД/ДСП имат сравнително ясен ангажимент, тяхна е инициативата за свикване на ср</w:t>
      </w:r>
      <w:r w:rsidR="007D360A" w:rsidRPr="00290A40">
        <w:rPr>
          <w:sz w:val="24"/>
          <w:szCs w:val="24"/>
        </w:rPr>
        <w:t>еща и когато са сигнализирани,</w:t>
      </w:r>
      <w:r w:rsidRPr="00290A40">
        <w:rPr>
          <w:sz w:val="24"/>
          <w:szCs w:val="24"/>
        </w:rPr>
        <w:t xml:space="preserve"> по-скоро организират среща. </w:t>
      </w:r>
      <w:r w:rsidR="0043643B" w:rsidRPr="00290A40">
        <w:rPr>
          <w:rFonts w:eastAsia="Cambria"/>
          <w:sz w:val="24"/>
          <w:szCs w:val="24"/>
          <w:lang w:eastAsia="en-US"/>
        </w:rPr>
        <w:t>Около половината от участниците в консултирането на изводите от участващото изследване са съгласни с твърдението, но също толкова не са съгласни.</w:t>
      </w:r>
    </w:p>
    <w:p w:rsidR="0043643B" w:rsidRPr="00290A40" w:rsidRDefault="0043643B" w:rsidP="00DC51E8">
      <w:pPr>
        <w:spacing w:line="360" w:lineRule="auto"/>
        <w:jc w:val="both"/>
        <w:rPr>
          <w:sz w:val="24"/>
          <w:szCs w:val="24"/>
        </w:rPr>
      </w:pPr>
      <w:r w:rsidRPr="00290A40">
        <w:rPr>
          <w:sz w:val="24"/>
          <w:szCs w:val="24"/>
        </w:rPr>
        <w:t xml:space="preserve">Този извод се потвърждава и от данните получени от работата на двете услуги Зона ЗаКрила през 2017 г., които имат информация за свикан 30 пъти КМ (от 96 случая на деца, жертва на насилие по които са работили двете Зони). </w:t>
      </w:r>
    </w:p>
    <w:p w:rsidR="0043643B" w:rsidRPr="00290A40" w:rsidRDefault="00F851E3" w:rsidP="001B33DD">
      <w:pPr>
        <w:spacing w:after="0" w:line="360" w:lineRule="auto"/>
        <w:jc w:val="both"/>
        <w:rPr>
          <w:i/>
          <w:sz w:val="24"/>
          <w:szCs w:val="24"/>
        </w:rPr>
      </w:pPr>
      <w:r w:rsidRPr="00290A40">
        <w:rPr>
          <w:i/>
          <w:sz w:val="24"/>
          <w:szCs w:val="24"/>
        </w:rPr>
        <w:t>Обещаваща практика</w:t>
      </w:r>
    </w:p>
    <w:p w:rsidR="0043643B" w:rsidRDefault="0043643B" w:rsidP="001B33DD">
      <w:pPr>
        <w:spacing w:after="0" w:line="360" w:lineRule="auto"/>
        <w:jc w:val="both"/>
        <w:rPr>
          <w:i/>
          <w:sz w:val="24"/>
          <w:szCs w:val="24"/>
        </w:rPr>
      </w:pPr>
      <w:r w:rsidRPr="00290A40">
        <w:rPr>
          <w:i/>
          <w:sz w:val="24"/>
          <w:szCs w:val="24"/>
        </w:rPr>
        <w:t>Можем да определим като безспорен успех включването на представители и на двете З</w:t>
      </w:r>
      <w:r w:rsidR="00466B67" w:rsidRPr="00290A40">
        <w:rPr>
          <w:i/>
          <w:sz w:val="24"/>
          <w:szCs w:val="24"/>
        </w:rPr>
        <w:t xml:space="preserve">они </w:t>
      </w:r>
      <w:r w:rsidRPr="00290A40">
        <w:rPr>
          <w:i/>
          <w:sz w:val="24"/>
          <w:szCs w:val="24"/>
        </w:rPr>
        <w:t>З</w:t>
      </w:r>
      <w:r w:rsidR="00466B67" w:rsidRPr="00290A40">
        <w:rPr>
          <w:i/>
          <w:sz w:val="24"/>
          <w:szCs w:val="24"/>
        </w:rPr>
        <w:t>акрили</w:t>
      </w:r>
      <w:r w:rsidRPr="00290A40">
        <w:rPr>
          <w:i/>
          <w:sz w:val="24"/>
          <w:szCs w:val="24"/>
        </w:rPr>
        <w:t xml:space="preserve"> в първата среща по </w:t>
      </w:r>
      <w:r w:rsidR="001B33DD">
        <w:rPr>
          <w:i/>
          <w:sz w:val="24"/>
          <w:szCs w:val="24"/>
        </w:rPr>
        <w:t>КМ, дори в Шумен отидохме и по-</w:t>
      </w:r>
      <w:r w:rsidRPr="00290A40">
        <w:rPr>
          <w:i/>
          <w:sz w:val="24"/>
          <w:szCs w:val="24"/>
        </w:rPr>
        <w:t>далеч, срещата се провежда в центъра Зона Закрила.</w:t>
      </w:r>
    </w:p>
    <w:p w:rsidR="001B33DD" w:rsidRPr="00290A40" w:rsidRDefault="001B33DD" w:rsidP="001B33DD">
      <w:pPr>
        <w:spacing w:after="0" w:line="360" w:lineRule="auto"/>
        <w:jc w:val="both"/>
        <w:rPr>
          <w:i/>
          <w:sz w:val="24"/>
          <w:szCs w:val="24"/>
        </w:rPr>
      </w:pPr>
    </w:p>
    <w:p w:rsidR="0043643B" w:rsidRPr="00290A40" w:rsidRDefault="0043643B" w:rsidP="00DC51E8">
      <w:pPr>
        <w:spacing w:line="360" w:lineRule="auto"/>
        <w:jc w:val="both"/>
        <w:rPr>
          <w:sz w:val="24"/>
          <w:szCs w:val="24"/>
          <w:shd w:val="clear" w:color="auto" w:fill="FEFEFE"/>
        </w:rPr>
      </w:pPr>
      <w:r w:rsidRPr="00290A40">
        <w:rPr>
          <w:sz w:val="24"/>
          <w:szCs w:val="24"/>
        </w:rPr>
        <w:t xml:space="preserve">Данните от специализираните услуги повдигат известни въпроси: защо КМ е бил свикван само в 1/3 от случаите – понякога това е, защото насилието е станало в минал период. Не е свикван КМ при много случаи на домашно насилие </w:t>
      </w:r>
      <w:r w:rsidR="00BE67B6" w:rsidRPr="00290A40">
        <w:rPr>
          <w:sz w:val="24"/>
          <w:szCs w:val="24"/>
        </w:rPr>
        <w:t>/</w:t>
      </w:r>
      <w:r w:rsidRPr="00290A40">
        <w:rPr>
          <w:sz w:val="24"/>
          <w:szCs w:val="24"/>
        </w:rPr>
        <w:t>тогава се говори за междуинституционални срещи</w:t>
      </w:r>
      <w:r w:rsidR="00BE67B6" w:rsidRPr="00290A40">
        <w:rPr>
          <w:sz w:val="24"/>
          <w:szCs w:val="24"/>
        </w:rPr>
        <w:t>/</w:t>
      </w:r>
      <w:r w:rsidRPr="00290A40">
        <w:rPr>
          <w:sz w:val="24"/>
          <w:szCs w:val="24"/>
        </w:rPr>
        <w:t>,  в 7 случая на сексуално насилие и 1 случай, при който детето е станало свидетел на убийство. Случаите, в които дете е свидетел на домашно насилие попадат в обхвата на Закона за защита от домашното насилие чл</w:t>
      </w:r>
      <w:r w:rsidR="00BE67B6" w:rsidRPr="00290A40">
        <w:rPr>
          <w:sz w:val="24"/>
          <w:szCs w:val="24"/>
        </w:rPr>
        <w:t>. 2, ал.</w:t>
      </w:r>
      <w:r w:rsidRPr="00290A40">
        <w:rPr>
          <w:sz w:val="24"/>
          <w:szCs w:val="24"/>
        </w:rPr>
        <w:t>2 „</w:t>
      </w:r>
      <w:r w:rsidRPr="00290A40">
        <w:rPr>
          <w:sz w:val="24"/>
          <w:szCs w:val="24"/>
          <w:shd w:val="clear" w:color="auto" w:fill="FEFEFE"/>
        </w:rPr>
        <w:t>За психическо и емоционално насилие върху дете се смята и всяко домашно насилие, извършено в негово присъствие.”.</w:t>
      </w:r>
      <w:r w:rsidR="007D360A" w:rsidRPr="00290A40">
        <w:rPr>
          <w:sz w:val="24"/>
          <w:szCs w:val="24"/>
          <w:shd w:val="clear" w:color="auto" w:fill="FEFEFE"/>
        </w:rPr>
        <w:t xml:space="preserve"> Като възможно обяснение е, че специализ</w:t>
      </w:r>
      <w:r w:rsidR="001B33DD">
        <w:rPr>
          <w:sz w:val="24"/>
          <w:szCs w:val="24"/>
          <w:shd w:val="clear" w:color="auto" w:fill="FEFEFE"/>
        </w:rPr>
        <w:t>и</w:t>
      </w:r>
      <w:r w:rsidR="007D360A" w:rsidRPr="00290A40">
        <w:rPr>
          <w:sz w:val="24"/>
          <w:szCs w:val="24"/>
          <w:shd w:val="clear" w:color="auto" w:fill="FEFEFE"/>
        </w:rPr>
        <w:t>раните услуги работят и с деца, жертви на насилие в миналото.</w:t>
      </w:r>
    </w:p>
    <w:p w:rsidR="0043643B" w:rsidRPr="00290A40" w:rsidRDefault="0043643B" w:rsidP="00DC51E8">
      <w:pPr>
        <w:spacing w:line="360" w:lineRule="auto"/>
        <w:jc w:val="both"/>
        <w:rPr>
          <w:sz w:val="24"/>
          <w:szCs w:val="24"/>
        </w:rPr>
      </w:pPr>
      <w:r w:rsidRPr="00290A40">
        <w:rPr>
          <w:sz w:val="24"/>
          <w:szCs w:val="24"/>
        </w:rPr>
        <w:t>Анализът на данните</w:t>
      </w:r>
      <w:r w:rsidR="007D360A" w:rsidRPr="00290A40">
        <w:rPr>
          <w:sz w:val="24"/>
          <w:szCs w:val="24"/>
        </w:rPr>
        <w:t xml:space="preserve"> от изследването </w:t>
      </w:r>
      <w:r w:rsidRPr="00290A40">
        <w:rPr>
          <w:sz w:val="24"/>
          <w:szCs w:val="24"/>
        </w:rPr>
        <w:t xml:space="preserve"> ни позволява да обобщим, че несвикването на срещи по координационен механизъм  се дължи на:</w:t>
      </w:r>
    </w:p>
    <w:p w:rsidR="0043643B" w:rsidRPr="00290A40" w:rsidRDefault="0043643B" w:rsidP="00DC51E8">
      <w:pPr>
        <w:pStyle w:val="ListParagraph"/>
        <w:numPr>
          <w:ilvl w:val="0"/>
          <w:numId w:val="17"/>
        </w:numPr>
        <w:spacing w:after="200" w:line="360" w:lineRule="auto"/>
        <w:jc w:val="both"/>
        <w:rPr>
          <w:rFonts w:ascii="Calibri" w:hAnsi="Calibri" w:cs="Calibri"/>
          <w:sz w:val="24"/>
          <w:szCs w:val="24"/>
        </w:rPr>
      </w:pPr>
      <w:r w:rsidRPr="00290A40">
        <w:rPr>
          <w:rFonts w:ascii="Calibri" w:hAnsi="Calibri" w:cs="Calibri"/>
          <w:sz w:val="24"/>
          <w:szCs w:val="24"/>
        </w:rPr>
        <w:lastRenderedPageBreak/>
        <w:t xml:space="preserve"> неясни критерии за идентифициране на един случай, като случай на насилие, при всички участници;</w:t>
      </w:r>
    </w:p>
    <w:p w:rsidR="0043643B" w:rsidRPr="00290A40" w:rsidRDefault="0043643B" w:rsidP="00DC51E8">
      <w:pPr>
        <w:pStyle w:val="ListParagraph"/>
        <w:numPr>
          <w:ilvl w:val="0"/>
          <w:numId w:val="17"/>
        </w:numPr>
        <w:spacing w:after="200" w:line="360" w:lineRule="auto"/>
        <w:jc w:val="both"/>
        <w:rPr>
          <w:rFonts w:ascii="Calibri" w:hAnsi="Calibri" w:cs="Calibri"/>
          <w:sz w:val="24"/>
          <w:szCs w:val="24"/>
        </w:rPr>
      </w:pPr>
      <w:r w:rsidRPr="00290A40">
        <w:rPr>
          <w:rFonts w:ascii="Calibri" w:hAnsi="Calibri" w:cs="Calibri"/>
          <w:sz w:val="24"/>
          <w:szCs w:val="24"/>
        </w:rPr>
        <w:t xml:space="preserve">на пропуски във взаимното сигнализиране, особено от страна на полицията към ОЗД; </w:t>
      </w:r>
    </w:p>
    <w:p w:rsidR="0043643B" w:rsidRPr="00290A40" w:rsidRDefault="0043643B" w:rsidP="00DC51E8">
      <w:pPr>
        <w:pStyle w:val="ListParagraph"/>
        <w:numPr>
          <w:ilvl w:val="0"/>
          <w:numId w:val="17"/>
        </w:numPr>
        <w:spacing w:after="200" w:line="360" w:lineRule="auto"/>
        <w:jc w:val="both"/>
        <w:rPr>
          <w:rFonts w:ascii="Calibri" w:hAnsi="Calibri" w:cs="Calibri"/>
          <w:sz w:val="24"/>
          <w:szCs w:val="24"/>
        </w:rPr>
      </w:pPr>
      <w:r w:rsidRPr="00290A40">
        <w:rPr>
          <w:rFonts w:ascii="Calibri" w:hAnsi="Calibri" w:cs="Calibri"/>
          <w:sz w:val="24"/>
          <w:szCs w:val="24"/>
        </w:rPr>
        <w:t>на начина, по който се дефинира съставът на тези срещи (отсъствието на ясни правила за участие, ангажимент и контрол на тези участници, отсъствие на ключови фигури в него).</w:t>
      </w:r>
    </w:p>
    <w:p w:rsidR="0043643B" w:rsidRPr="00290A40" w:rsidRDefault="0043643B" w:rsidP="00DC51E8">
      <w:pPr>
        <w:spacing w:line="360" w:lineRule="auto"/>
        <w:jc w:val="both"/>
        <w:rPr>
          <w:sz w:val="24"/>
          <w:szCs w:val="24"/>
        </w:rPr>
      </w:pPr>
      <w:r w:rsidRPr="00290A40">
        <w:rPr>
          <w:sz w:val="24"/>
          <w:szCs w:val="24"/>
        </w:rPr>
        <w:t>Трудностите при ОЗД са свързани с това, че не винаги са сигнализирани и че имат сериозен недостиг по отношение на разпознаване и управление на случай на дете, жертва на насилие и реално неразбиране</w:t>
      </w:r>
      <w:r w:rsidR="001B33DD">
        <w:rPr>
          <w:sz w:val="24"/>
          <w:szCs w:val="24"/>
        </w:rPr>
        <w:t xml:space="preserve"> </w:t>
      </w:r>
      <w:r w:rsidRPr="00290A40">
        <w:rPr>
          <w:sz w:val="24"/>
          <w:szCs w:val="24"/>
        </w:rPr>
        <w:t xml:space="preserve">/ съпротива към ангажиране със случая като гарант за спазване на правата на детето. Както показа изследването, както и данните от работа на услугите, има много случаи в които полицията не сигнализира ОЗД. Често те се обаждат в специализирана услуга „Синя стая” за подкрепа при разпит и услугата сигнализира ОЗД. Недостигът на разбиране за управление на случай и за интегриран подход са основните причини за това, че на практика освен в изключително редки случаи, има последващи межудинституционални срещи. </w:t>
      </w:r>
    </w:p>
    <w:p w:rsidR="000D5AC1" w:rsidRPr="00290A40" w:rsidRDefault="0043643B" w:rsidP="00DC51E8">
      <w:pPr>
        <w:spacing w:line="360" w:lineRule="auto"/>
        <w:jc w:val="both"/>
        <w:rPr>
          <w:sz w:val="24"/>
          <w:szCs w:val="24"/>
        </w:rPr>
      </w:pPr>
      <w:r w:rsidRPr="00290A40">
        <w:rPr>
          <w:sz w:val="24"/>
          <w:szCs w:val="24"/>
        </w:rPr>
        <w:t>По отношение на полицията като задължителен участник</w:t>
      </w:r>
      <w:r w:rsidR="00400EF0" w:rsidRPr="00290A40">
        <w:rPr>
          <w:sz w:val="24"/>
          <w:szCs w:val="24"/>
        </w:rPr>
        <w:t>,</w:t>
      </w:r>
      <w:r w:rsidRPr="00290A40">
        <w:rPr>
          <w:sz w:val="24"/>
          <w:szCs w:val="24"/>
        </w:rPr>
        <w:t xml:space="preserve"> трудностите са в </w:t>
      </w:r>
      <w:r w:rsidR="00B631E8" w:rsidRPr="00290A40">
        <w:rPr>
          <w:sz w:val="24"/>
          <w:szCs w:val="24"/>
        </w:rPr>
        <w:t>това,</w:t>
      </w:r>
      <w:r w:rsidR="00D56477" w:rsidRPr="00290A40">
        <w:rPr>
          <w:sz w:val="24"/>
          <w:szCs w:val="24"/>
        </w:rPr>
        <w:t xml:space="preserve"> </w:t>
      </w:r>
      <w:r w:rsidR="00B631E8" w:rsidRPr="00290A40">
        <w:rPr>
          <w:sz w:val="24"/>
          <w:szCs w:val="24"/>
        </w:rPr>
        <w:t xml:space="preserve">че </w:t>
      </w:r>
      <w:r w:rsidRPr="00290A40">
        <w:rPr>
          <w:sz w:val="24"/>
          <w:szCs w:val="24"/>
        </w:rPr>
        <w:t>обичайно този ангажимент е вменен на инспекторите ДПС</w:t>
      </w:r>
      <w:r w:rsidR="00400EF0" w:rsidRPr="00290A40">
        <w:rPr>
          <w:sz w:val="24"/>
          <w:szCs w:val="24"/>
        </w:rPr>
        <w:t>, тъй като те са специализирана полиция за работа с деца</w:t>
      </w:r>
      <w:r w:rsidR="00400EF0" w:rsidRPr="00290A40">
        <w:rPr>
          <w:rStyle w:val="FootnoteReference"/>
          <w:sz w:val="24"/>
          <w:szCs w:val="24"/>
        </w:rPr>
        <w:footnoteReference w:id="28"/>
      </w:r>
      <w:r w:rsidR="00400EF0" w:rsidRPr="00290A40">
        <w:rPr>
          <w:sz w:val="24"/>
          <w:szCs w:val="24"/>
        </w:rPr>
        <w:t>, и не се познава от другите структури на полицията</w:t>
      </w:r>
      <w:r w:rsidRPr="00290A40">
        <w:rPr>
          <w:sz w:val="24"/>
          <w:szCs w:val="24"/>
        </w:rPr>
        <w:t xml:space="preserve">. По време на изследването в почти всички райони на страната разследващите полицаи споделиха, че за първи път разбират за този механизъм. Много често сигнализирането е до дежурния в полицията, който изглежда също не е наясно с ангажиментите на полицията при случаи на насилие над деца. Вероятно тук са основните причини да не сигнализира ОЗД при всички случаи на насилие над деца. </w:t>
      </w:r>
      <w:r w:rsidR="00B631E8" w:rsidRPr="00290A40">
        <w:rPr>
          <w:sz w:val="24"/>
          <w:szCs w:val="24"/>
        </w:rPr>
        <w:t>К</w:t>
      </w:r>
      <w:r w:rsidRPr="00290A40">
        <w:rPr>
          <w:sz w:val="24"/>
          <w:szCs w:val="24"/>
        </w:rPr>
        <w:t xml:space="preserve">акто показа и проверката на този извод - над 80% от участниците споделят това твърдение. </w:t>
      </w:r>
    </w:p>
    <w:p w:rsidR="0043643B" w:rsidRPr="00290A40" w:rsidRDefault="000D5AC1" w:rsidP="00DC51E8">
      <w:pPr>
        <w:shd w:val="clear" w:color="auto" w:fill="E5B8B7"/>
        <w:spacing w:line="360" w:lineRule="auto"/>
        <w:jc w:val="both"/>
        <w:rPr>
          <w:rFonts w:eastAsia="Cambria"/>
          <w:b/>
          <w:sz w:val="24"/>
          <w:szCs w:val="24"/>
          <w:lang w:eastAsia="en-US"/>
        </w:rPr>
      </w:pPr>
      <w:r w:rsidRPr="00290A40">
        <w:rPr>
          <w:rFonts w:eastAsia="Cambria"/>
          <w:b/>
          <w:sz w:val="24"/>
          <w:szCs w:val="24"/>
          <w:lang w:eastAsia="en-US"/>
        </w:rPr>
        <w:t xml:space="preserve">Твърдение - </w:t>
      </w:r>
      <w:r w:rsidR="0043643B" w:rsidRPr="00290A40">
        <w:rPr>
          <w:rFonts w:eastAsia="Cambria"/>
          <w:b/>
          <w:sz w:val="24"/>
          <w:szCs w:val="24"/>
          <w:lang w:eastAsia="en-US"/>
        </w:rPr>
        <w:t>ОЗД винаги сигнализира полицията, когато има сигнал за престъпление срещу дете, полицията също сигнализира ОЗД в такъв случай, понякога не е веднага, а има места, където не се сигнализира ОЗД</w:t>
      </w:r>
      <w:r w:rsidR="00400EF0" w:rsidRPr="00290A40">
        <w:rPr>
          <w:rFonts w:eastAsia="Cambria"/>
          <w:b/>
          <w:sz w:val="24"/>
          <w:szCs w:val="24"/>
          <w:lang w:eastAsia="en-US"/>
        </w:rPr>
        <w:t>.</w:t>
      </w:r>
      <w:r w:rsidR="0043643B" w:rsidRPr="00290A40">
        <w:rPr>
          <w:rFonts w:eastAsia="Cambria"/>
          <w:b/>
          <w:sz w:val="24"/>
          <w:szCs w:val="24"/>
          <w:lang w:eastAsia="en-US"/>
        </w:rPr>
        <w:tab/>
      </w:r>
    </w:p>
    <w:p w:rsidR="001B33DD" w:rsidRDefault="0043643B" w:rsidP="001B33DD">
      <w:pPr>
        <w:keepNext/>
        <w:spacing w:line="360" w:lineRule="auto"/>
        <w:jc w:val="both"/>
      </w:pPr>
      <w:r w:rsidRPr="00290A40">
        <w:rPr>
          <w:sz w:val="24"/>
          <w:szCs w:val="24"/>
        </w:rPr>
        <w:lastRenderedPageBreak/>
        <w:t xml:space="preserve"> </w:t>
      </w:r>
      <w:r w:rsidR="0035537D">
        <w:rPr>
          <w:noProof/>
          <w:sz w:val="24"/>
          <w:szCs w:val="24"/>
        </w:rPr>
        <w:drawing>
          <wp:inline distT="0" distB="0" distL="0" distR="0">
            <wp:extent cx="3093085" cy="2027555"/>
            <wp:effectExtent l="0" t="0" r="0" b="0"/>
            <wp:docPr id="1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3643B" w:rsidRPr="00290A40" w:rsidRDefault="001B33DD" w:rsidP="001B33DD">
      <w:pPr>
        <w:pStyle w:val="Caption"/>
        <w:jc w:val="both"/>
        <w:rPr>
          <w:sz w:val="24"/>
          <w:szCs w:val="24"/>
        </w:rPr>
      </w:pPr>
      <w:r>
        <w:t>Фигура 1</w:t>
      </w:r>
      <w:r w:rsidR="00A90D72">
        <w:t>0</w:t>
      </w:r>
      <w:r>
        <w:t xml:space="preserve">. </w:t>
      </w:r>
    </w:p>
    <w:p w:rsidR="007D3AA9" w:rsidRPr="00290A40" w:rsidRDefault="003E5BDF" w:rsidP="001B33DD">
      <w:pPr>
        <w:pStyle w:val="normal0"/>
        <w:spacing w:after="0" w:line="360" w:lineRule="auto"/>
        <w:jc w:val="both"/>
        <w:rPr>
          <w:i/>
          <w:sz w:val="24"/>
          <w:szCs w:val="24"/>
        </w:rPr>
      </w:pPr>
      <w:r w:rsidRPr="00290A40">
        <w:rPr>
          <w:i/>
          <w:sz w:val="24"/>
          <w:szCs w:val="24"/>
        </w:rPr>
        <w:t xml:space="preserve">Случай от практиката </w:t>
      </w:r>
    </w:p>
    <w:p w:rsidR="007D3AA9" w:rsidRPr="00290A40" w:rsidRDefault="001B33DD" w:rsidP="00DC51E8">
      <w:pPr>
        <w:pStyle w:val="normal0"/>
        <w:spacing w:line="360" w:lineRule="auto"/>
        <w:jc w:val="both"/>
        <w:rPr>
          <w:i/>
          <w:sz w:val="24"/>
          <w:szCs w:val="24"/>
        </w:rPr>
      </w:pPr>
      <w:r>
        <w:rPr>
          <w:i/>
          <w:sz w:val="24"/>
          <w:szCs w:val="24"/>
        </w:rPr>
        <w:t xml:space="preserve">Началник на </w:t>
      </w:r>
      <w:r w:rsidR="003E5BDF" w:rsidRPr="00290A40">
        <w:rPr>
          <w:i/>
          <w:sz w:val="24"/>
          <w:szCs w:val="24"/>
        </w:rPr>
        <w:t xml:space="preserve">ОЗД от малък град сподели за случай на блудство  над дете на 4г., за който те са научили от </w:t>
      </w:r>
      <w:r w:rsidR="00BB7EF6" w:rsidRPr="00290A40">
        <w:rPr>
          <w:i/>
          <w:sz w:val="24"/>
          <w:szCs w:val="24"/>
        </w:rPr>
        <w:t>А</w:t>
      </w:r>
      <w:r>
        <w:rPr>
          <w:i/>
          <w:sz w:val="24"/>
          <w:szCs w:val="24"/>
        </w:rPr>
        <w:t>СП,</w:t>
      </w:r>
      <w:r w:rsidR="003E5BDF" w:rsidRPr="00290A40">
        <w:rPr>
          <w:i/>
          <w:sz w:val="24"/>
          <w:szCs w:val="24"/>
        </w:rPr>
        <w:t xml:space="preserve"> две седмици след сигнализиране до полицията. Началникът на ОЗД сподели също, че това не е единичен случай. </w:t>
      </w:r>
    </w:p>
    <w:p w:rsidR="00F749A3" w:rsidRPr="00290A40" w:rsidRDefault="00426D1E" w:rsidP="00F749A3">
      <w:pPr>
        <w:spacing w:line="360" w:lineRule="auto"/>
        <w:jc w:val="both"/>
        <w:rPr>
          <w:b/>
          <w:sz w:val="24"/>
          <w:szCs w:val="24"/>
        </w:rPr>
      </w:pPr>
      <w:r>
        <w:rPr>
          <w:b/>
          <w:sz w:val="24"/>
          <w:szCs w:val="24"/>
        </w:rPr>
        <w:t>Практиката по с</w:t>
      </w:r>
      <w:r w:rsidR="001B33DD">
        <w:rPr>
          <w:b/>
          <w:sz w:val="24"/>
          <w:szCs w:val="24"/>
        </w:rPr>
        <w:t>ега действащия</w:t>
      </w:r>
      <w:r w:rsidR="00F749A3" w:rsidRPr="00290A40">
        <w:rPr>
          <w:b/>
          <w:sz w:val="24"/>
          <w:szCs w:val="24"/>
        </w:rPr>
        <w:t xml:space="preserve"> </w:t>
      </w:r>
      <w:r w:rsidR="001C6717" w:rsidRPr="00290A40">
        <w:rPr>
          <w:b/>
          <w:sz w:val="24"/>
          <w:szCs w:val="24"/>
        </w:rPr>
        <w:t xml:space="preserve">Координационен </w:t>
      </w:r>
      <w:r w:rsidR="00F749A3" w:rsidRPr="00290A40">
        <w:rPr>
          <w:b/>
          <w:sz w:val="24"/>
          <w:szCs w:val="24"/>
        </w:rPr>
        <w:t xml:space="preserve">механизъм не </w:t>
      </w:r>
      <w:r>
        <w:rPr>
          <w:b/>
          <w:sz w:val="24"/>
          <w:szCs w:val="24"/>
        </w:rPr>
        <w:t>е ориентирана към прос</w:t>
      </w:r>
      <w:r w:rsidRPr="00290A40">
        <w:rPr>
          <w:b/>
          <w:sz w:val="24"/>
          <w:szCs w:val="24"/>
        </w:rPr>
        <w:t>ледяване</w:t>
      </w:r>
      <w:r w:rsidR="00F749A3" w:rsidRPr="00290A40">
        <w:rPr>
          <w:b/>
          <w:sz w:val="24"/>
          <w:szCs w:val="24"/>
        </w:rPr>
        <w:t xml:space="preserve"> на случая от сигнализиране до възстановяване. По данни от специализираните услуги</w:t>
      </w:r>
      <w:r w:rsidR="0047689E">
        <w:rPr>
          <w:b/>
          <w:sz w:val="24"/>
          <w:szCs w:val="24"/>
        </w:rPr>
        <w:t>,</w:t>
      </w:r>
      <w:r w:rsidR="00F749A3" w:rsidRPr="00290A40">
        <w:rPr>
          <w:b/>
          <w:sz w:val="24"/>
          <w:szCs w:val="24"/>
        </w:rPr>
        <w:t xml:space="preserve"> само при две деца КМ е свикван двукратно, във всички останали случаи еднократно.  По данни от участващото изследване близо 70% от изследваните смятат, че това е по-скоро така.</w:t>
      </w:r>
    </w:p>
    <w:p w:rsidR="00F749A3" w:rsidRPr="00290A40" w:rsidRDefault="00F749A3" w:rsidP="00F749A3">
      <w:pPr>
        <w:shd w:val="clear" w:color="auto" w:fill="E5B8B7"/>
        <w:spacing w:line="360" w:lineRule="auto"/>
        <w:jc w:val="both"/>
        <w:rPr>
          <w:rFonts w:eastAsia="Cambria"/>
          <w:b/>
          <w:sz w:val="24"/>
          <w:szCs w:val="24"/>
          <w:lang w:eastAsia="en-US"/>
        </w:rPr>
      </w:pPr>
      <w:r w:rsidRPr="00290A40">
        <w:rPr>
          <w:rFonts w:eastAsia="Cambria"/>
          <w:b/>
          <w:sz w:val="24"/>
          <w:szCs w:val="24"/>
          <w:lang w:eastAsia="en-US"/>
        </w:rPr>
        <w:t>Твърдение: Обичайно се провежда само една среща по КМ, след това всеки си работи самостоятелно</w:t>
      </w:r>
    </w:p>
    <w:p w:rsidR="005D4BC2" w:rsidRDefault="0035537D" w:rsidP="005D4BC2">
      <w:pPr>
        <w:keepNext/>
        <w:spacing w:line="360" w:lineRule="auto"/>
        <w:jc w:val="both"/>
      </w:pPr>
      <w:r>
        <w:rPr>
          <w:rFonts w:eastAsia="Cambria"/>
          <w:noProof/>
          <w:sz w:val="24"/>
          <w:szCs w:val="24"/>
        </w:rPr>
        <w:drawing>
          <wp:inline distT="0" distB="0" distL="0" distR="0">
            <wp:extent cx="3093085" cy="2027555"/>
            <wp:effectExtent l="0" t="0" r="0" b="0"/>
            <wp:docPr id="13"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749A3" w:rsidRPr="00290A40" w:rsidRDefault="005D4BC2" w:rsidP="005D4BC2">
      <w:pPr>
        <w:pStyle w:val="Caption"/>
        <w:jc w:val="both"/>
        <w:rPr>
          <w:rFonts w:eastAsia="Cambria"/>
          <w:sz w:val="24"/>
          <w:szCs w:val="24"/>
          <w:lang w:eastAsia="en-US"/>
        </w:rPr>
      </w:pPr>
      <w:r>
        <w:t>Фигура 1</w:t>
      </w:r>
      <w:r w:rsidR="00A90D72">
        <w:t>1</w:t>
      </w:r>
      <w:r>
        <w:t>.</w:t>
      </w:r>
    </w:p>
    <w:p w:rsidR="00F749A3" w:rsidRPr="00290A40" w:rsidRDefault="00F749A3" w:rsidP="00DC51E8">
      <w:pPr>
        <w:pStyle w:val="normal0"/>
        <w:spacing w:line="360" w:lineRule="auto"/>
        <w:jc w:val="both"/>
        <w:rPr>
          <w:i/>
          <w:sz w:val="24"/>
          <w:szCs w:val="24"/>
        </w:rPr>
      </w:pPr>
    </w:p>
    <w:p w:rsidR="00962A00" w:rsidRPr="00962A00" w:rsidRDefault="00914C7E" w:rsidP="00962A00">
      <w:pPr>
        <w:pStyle w:val="Heading2"/>
        <w:rPr>
          <w:sz w:val="24"/>
          <w:szCs w:val="24"/>
        </w:rPr>
      </w:pPr>
      <w:bookmarkStart w:id="19" w:name="_Toc514682677"/>
      <w:r w:rsidRPr="00962A00">
        <w:rPr>
          <w:sz w:val="24"/>
          <w:szCs w:val="24"/>
        </w:rPr>
        <w:lastRenderedPageBreak/>
        <w:t>3.6</w:t>
      </w:r>
      <w:r w:rsidR="00853A6C" w:rsidRPr="00962A00">
        <w:rPr>
          <w:sz w:val="24"/>
          <w:szCs w:val="24"/>
        </w:rPr>
        <w:t>.</w:t>
      </w:r>
      <w:r w:rsidR="005D4BC2" w:rsidRPr="00962A00">
        <w:rPr>
          <w:sz w:val="24"/>
          <w:szCs w:val="24"/>
        </w:rPr>
        <w:t xml:space="preserve"> </w:t>
      </w:r>
      <w:r w:rsidR="00962A00" w:rsidRPr="00962A00">
        <w:rPr>
          <w:sz w:val="24"/>
          <w:szCs w:val="24"/>
        </w:rPr>
        <w:t>Гарантиране на правата на децата, жертви на престъпление или насилие</w:t>
      </w:r>
      <w:bookmarkEnd w:id="19"/>
    </w:p>
    <w:p w:rsidR="007D3AA9" w:rsidRPr="00290A40" w:rsidRDefault="003E5BDF" w:rsidP="00DC51E8">
      <w:pPr>
        <w:pStyle w:val="normal0"/>
        <w:spacing w:line="360" w:lineRule="auto"/>
        <w:jc w:val="both"/>
        <w:rPr>
          <w:b/>
          <w:sz w:val="24"/>
          <w:szCs w:val="24"/>
        </w:rPr>
      </w:pPr>
      <w:r w:rsidRPr="00290A40">
        <w:rPr>
          <w:b/>
          <w:sz w:val="24"/>
          <w:szCs w:val="24"/>
        </w:rPr>
        <w:t>Гарантирането на правата на децата</w:t>
      </w:r>
      <w:r w:rsidR="00962A00">
        <w:rPr>
          <w:b/>
          <w:sz w:val="24"/>
          <w:szCs w:val="24"/>
        </w:rPr>
        <w:t>,</w:t>
      </w:r>
      <w:r w:rsidRPr="00290A40">
        <w:rPr>
          <w:b/>
          <w:sz w:val="24"/>
          <w:szCs w:val="24"/>
        </w:rPr>
        <w:t xml:space="preserve"> жертви на престъпление или насилие</w:t>
      </w:r>
      <w:r w:rsidR="00962A00">
        <w:rPr>
          <w:b/>
          <w:sz w:val="24"/>
          <w:szCs w:val="24"/>
        </w:rPr>
        <w:t>,</w:t>
      </w:r>
      <w:r w:rsidRPr="00290A40">
        <w:rPr>
          <w:b/>
          <w:sz w:val="24"/>
          <w:szCs w:val="24"/>
        </w:rPr>
        <w:t xml:space="preserve"> зависи от </w:t>
      </w:r>
      <w:r w:rsidR="00426D1E">
        <w:rPr>
          <w:b/>
          <w:sz w:val="24"/>
          <w:szCs w:val="24"/>
        </w:rPr>
        <w:t xml:space="preserve">системата за закрила, но поради </w:t>
      </w:r>
      <w:r w:rsidRPr="00290A40">
        <w:rPr>
          <w:b/>
          <w:sz w:val="24"/>
          <w:szCs w:val="24"/>
        </w:rPr>
        <w:t>постепенна</w:t>
      </w:r>
      <w:r w:rsidR="00426D1E">
        <w:rPr>
          <w:b/>
          <w:sz w:val="24"/>
          <w:szCs w:val="24"/>
        </w:rPr>
        <w:t>та</w:t>
      </w:r>
      <w:r w:rsidRPr="00290A40">
        <w:rPr>
          <w:b/>
          <w:sz w:val="24"/>
          <w:szCs w:val="24"/>
        </w:rPr>
        <w:t xml:space="preserve"> подмяна на философията на</w:t>
      </w:r>
      <w:r w:rsidR="005D4BC2">
        <w:rPr>
          <w:b/>
          <w:sz w:val="24"/>
          <w:szCs w:val="24"/>
        </w:rPr>
        <w:t xml:space="preserve"> системата за закрила на детето</w:t>
      </w:r>
      <w:r w:rsidRPr="00290A40">
        <w:rPr>
          <w:b/>
          <w:sz w:val="24"/>
          <w:szCs w:val="24"/>
        </w:rPr>
        <w:t xml:space="preserve"> като гарант за спазване на правата му</w:t>
      </w:r>
      <w:r w:rsidR="005D4BC2">
        <w:rPr>
          <w:b/>
          <w:sz w:val="24"/>
          <w:szCs w:val="24"/>
        </w:rPr>
        <w:t>,</w:t>
      </w:r>
      <w:r w:rsidRPr="00290A40">
        <w:rPr>
          <w:b/>
          <w:sz w:val="24"/>
          <w:szCs w:val="24"/>
        </w:rPr>
        <w:t xml:space="preserve"> </w:t>
      </w:r>
      <w:r w:rsidR="00426D1E">
        <w:rPr>
          <w:b/>
          <w:sz w:val="24"/>
          <w:szCs w:val="24"/>
        </w:rPr>
        <w:t xml:space="preserve">тя сякаш по-скоро се </w:t>
      </w:r>
      <w:r w:rsidRPr="00290A40">
        <w:rPr>
          <w:b/>
          <w:sz w:val="24"/>
          <w:szCs w:val="24"/>
        </w:rPr>
        <w:t xml:space="preserve"> ограничава до прилагане или не </w:t>
      </w:r>
      <w:r w:rsidR="00426D1E">
        <w:rPr>
          <w:b/>
          <w:sz w:val="24"/>
          <w:szCs w:val="24"/>
        </w:rPr>
        <w:t>на</w:t>
      </w:r>
      <w:r w:rsidRPr="00290A40">
        <w:rPr>
          <w:b/>
          <w:sz w:val="24"/>
          <w:szCs w:val="24"/>
        </w:rPr>
        <w:t xml:space="preserve"> мерки за закрила. </w:t>
      </w:r>
    </w:p>
    <w:p w:rsidR="0016718D" w:rsidRPr="00290A40" w:rsidRDefault="003E5BDF" w:rsidP="00DC51E8">
      <w:pPr>
        <w:pStyle w:val="normal0"/>
        <w:spacing w:line="360" w:lineRule="auto"/>
        <w:jc w:val="both"/>
        <w:rPr>
          <w:sz w:val="24"/>
          <w:szCs w:val="24"/>
        </w:rPr>
      </w:pPr>
      <w:r w:rsidRPr="00290A40">
        <w:rPr>
          <w:sz w:val="24"/>
          <w:szCs w:val="24"/>
        </w:rPr>
        <w:t xml:space="preserve">Правата на децата и техните семейства </w:t>
      </w:r>
      <w:r w:rsidRPr="00290A40">
        <w:rPr>
          <w:b/>
          <w:i/>
          <w:sz w:val="24"/>
          <w:szCs w:val="24"/>
        </w:rPr>
        <w:t>на информиране</w:t>
      </w:r>
      <w:r w:rsidRPr="00290A40">
        <w:rPr>
          <w:sz w:val="24"/>
          <w:szCs w:val="24"/>
        </w:rPr>
        <w:t xml:space="preserve"> по смисъла на Директива</w:t>
      </w:r>
      <w:r w:rsidR="00B631E8" w:rsidRPr="00290A40">
        <w:rPr>
          <w:sz w:val="24"/>
          <w:szCs w:val="24"/>
        </w:rPr>
        <w:t>та</w:t>
      </w:r>
      <w:r w:rsidRPr="00290A40">
        <w:rPr>
          <w:sz w:val="24"/>
          <w:szCs w:val="24"/>
        </w:rPr>
        <w:t xml:space="preserve"> категорично не са гарантирани. Неясно защо ОЗД/ДСП не са ангажирани с тази дейност. Както показа и изследването</w:t>
      </w:r>
      <w:r w:rsidR="005D4BC2">
        <w:rPr>
          <w:sz w:val="24"/>
          <w:szCs w:val="24"/>
        </w:rPr>
        <w:t>,</w:t>
      </w:r>
      <w:r w:rsidRPr="00290A40">
        <w:rPr>
          <w:sz w:val="24"/>
          <w:szCs w:val="24"/>
        </w:rPr>
        <w:t xml:space="preserve"> информирането, ако го има</w:t>
      </w:r>
      <w:r w:rsidR="005D4BC2">
        <w:rPr>
          <w:sz w:val="24"/>
          <w:szCs w:val="24"/>
        </w:rPr>
        <w:t>,</w:t>
      </w:r>
      <w:r w:rsidRPr="00290A40">
        <w:rPr>
          <w:sz w:val="24"/>
          <w:szCs w:val="24"/>
        </w:rPr>
        <w:t xml:space="preserve"> е частично и не е на разбираем за детето и семейството му език. Частично е</w:t>
      </w:r>
      <w:r w:rsidR="005D4BC2">
        <w:rPr>
          <w:sz w:val="24"/>
          <w:szCs w:val="24"/>
        </w:rPr>
        <w:t>, защото</w:t>
      </w:r>
      <w:r w:rsidRPr="00290A40">
        <w:rPr>
          <w:sz w:val="24"/>
          <w:szCs w:val="24"/>
        </w:rPr>
        <w:t xml:space="preserve"> информирането е по отношение само на определени действия на една или друга структура, никой не информира за правата на индивидуална оценка според чл.22</w:t>
      </w:r>
      <w:r w:rsidR="005D4BC2">
        <w:rPr>
          <w:sz w:val="24"/>
          <w:szCs w:val="24"/>
        </w:rPr>
        <w:t xml:space="preserve">, </w:t>
      </w:r>
      <w:r w:rsidRPr="00290A40">
        <w:rPr>
          <w:sz w:val="24"/>
          <w:szCs w:val="24"/>
        </w:rPr>
        <w:t xml:space="preserve">  на мерки за защита по чл. 23 и 24 от Директивата, още повече че те не са въведени в българското законодателство. Органът, който трябва да гарантира спазването на тези права, а именно ОЗД/ДСП не е ангажиран изобщо с тях. Служителите в ОЗД не познават правата на децата на информиране, на специални мерки за защита като разпит в специализирани помещения, от специално подготвени хора и пр. , не ги разпознават като свой ангажимент.  </w:t>
      </w:r>
    </w:p>
    <w:p w:rsidR="00BB7EF6" w:rsidRPr="00290A40" w:rsidRDefault="00F749A3" w:rsidP="00BB7EF6">
      <w:pPr>
        <w:shd w:val="clear" w:color="auto" w:fill="F7CAAC"/>
        <w:rPr>
          <w:b/>
          <w:sz w:val="24"/>
          <w:szCs w:val="24"/>
        </w:rPr>
      </w:pPr>
      <w:r w:rsidRPr="00290A40">
        <w:rPr>
          <w:b/>
          <w:sz w:val="24"/>
          <w:szCs w:val="24"/>
        </w:rPr>
        <w:t xml:space="preserve">Твърдение: </w:t>
      </w:r>
      <w:r w:rsidR="00BB7EF6" w:rsidRPr="00290A40">
        <w:rPr>
          <w:b/>
          <w:sz w:val="24"/>
          <w:szCs w:val="24"/>
        </w:rPr>
        <w:t xml:space="preserve">ОЗД </w:t>
      </w:r>
      <w:r w:rsidR="00BB7EF6" w:rsidRPr="00290A40">
        <w:rPr>
          <w:b/>
          <w:sz w:val="24"/>
          <w:szCs w:val="24"/>
          <w:u w:val="single"/>
        </w:rPr>
        <w:t>не прави</w:t>
      </w:r>
      <w:r w:rsidR="00BB7EF6" w:rsidRPr="00290A40">
        <w:rPr>
          <w:b/>
          <w:sz w:val="24"/>
          <w:szCs w:val="24"/>
        </w:rPr>
        <w:t xml:space="preserve"> застъпничество за участие на детето в щадящи практики на правосъдие</w:t>
      </w:r>
    </w:p>
    <w:p w:rsidR="005D4BC2" w:rsidRDefault="0035537D" w:rsidP="005D4BC2">
      <w:pPr>
        <w:keepNext/>
      </w:pPr>
      <w:r>
        <w:rPr>
          <w:noProof/>
          <w:sz w:val="24"/>
          <w:szCs w:val="24"/>
        </w:rPr>
        <w:drawing>
          <wp:inline distT="0" distB="0" distL="0" distR="0">
            <wp:extent cx="3093085" cy="2051685"/>
            <wp:effectExtent l="0" t="0" r="0" b="0"/>
            <wp:docPr id="1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B7EF6" w:rsidRPr="00290A40" w:rsidRDefault="005D4BC2" w:rsidP="005D4BC2">
      <w:pPr>
        <w:pStyle w:val="Caption"/>
        <w:rPr>
          <w:sz w:val="24"/>
          <w:szCs w:val="24"/>
        </w:rPr>
      </w:pPr>
      <w:r>
        <w:t>Фигура 1</w:t>
      </w:r>
      <w:r w:rsidR="00A90D72">
        <w:t>2</w:t>
      </w:r>
      <w:r>
        <w:t>.</w:t>
      </w:r>
    </w:p>
    <w:p w:rsidR="00A00535" w:rsidRPr="00290A40" w:rsidRDefault="00A00535" w:rsidP="00A00535">
      <w:pPr>
        <w:pStyle w:val="ListParagraph1"/>
        <w:spacing w:line="360" w:lineRule="auto"/>
        <w:ind w:left="0"/>
        <w:jc w:val="both"/>
        <w:rPr>
          <w:sz w:val="24"/>
          <w:szCs w:val="24"/>
        </w:rPr>
      </w:pPr>
      <w:r w:rsidRPr="00290A40">
        <w:rPr>
          <w:sz w:val="24"/>
          <w:szCs w:val="24"/>
        </w:rPr>
        <w:t xml:space="preserve">Анализът на случаите от практиката, обхванати в изследването на ИСДП през 2017 г., показва, че няма достатъчно информираност относно правата на децата и </w:t>
      </w:r>
      <w:r w:rsidRPr="00290A40">
        <w:rPr>
          <w:sz w:val="24"/>
          <w:szCs w:val="24"/>
        </w:rPr>
        <w:lastRenderedPageBreak/>
        <w:t>възможностите в системата</w:t>
      </w:r>
      <w:r w:rsidR="0072383D" w:rsidRPr="00290A40">
        <w:rPr>
          <w:sz w:val="24"/>
          <w:szCs w:val="24"/>
        </w:rPr>
        <w:t xml:space="preserve"> за правосъдие</w:t>
      </w:r>
      <w:r w:rsidRPr="00290A40">
        <w:rPr>
          <w:sz w:val="24"/>
          <w:szCs w:val="24"/>
        </w:rPr>
        <w:t xml:space="preserve"> да</w:t>
      </w:r>
      <w:r w:rsidR="0072383D" w:rsidRPr="00290A40">
        <w:rPr>
          <w:sz w:val="24"/>
          <w:szCs w:val="24"/>
        </w:rPr>
        <w:t xml:space="preserve"> се</w:t>
      </w:r>
      <w:r w:rsidRPr="00290A40">
        <w:rPr>
          <w:sz w:val="24"/>
          <w:szCs w:val="24"/>
        </w:rPr>
        <w:t xml:space="preserve"> гарантират тези права дори сред професионалната общност, не само сред гражданите и пострадалите. От интервютата</w:t>
      </w:r>
      <w:r w:rsidRPr="00290A40">
        <w:rPr>
          <w:rStyle w:val="FootnoteReference"/>
          <w:sz w:val="24"/>
          <w:szCs w:val="24"/>
        </w:rPr>
        <w:footnoteReference w:id="29"/>
      </w:r>
      <w:r w:rsidRPr="00290A40">
        <w:rPr>
          <w:sz w:val="24"/>
          <w:szCs w:val="24"/>
        </w:rPr>
        <w:t xml:space="preserve"> с пострадалите деца или техните родители се вижда, че дори и </w:t>
      </w:r>
      <w:r w:rsidRPr="00290A40">
        <w:rPr>
          <w:i/>
          <w:sz w:val="24"/>
          <w:szCs w:val="24"/>
        </w:rPr>
        <w:t>адвокатите не са запознати</w:t>
      </w:r>
      <w:r w:rsidRPr="00290A40">
        <w:rPr>
          <w:sz w:val="24"/>
          <w:szCs w:val="24"/>
        </w:rPr>
        <w:t xml:space="preserve"> с добрите практики и мерките за защита на правата на децата. Липсата на информираност е сред всички представители - адвокати, полиция, съд, прокуратура, социални служби, социални услуги, лекари. В различните съдебни райони и населени места има различни практики</w:t>
      </w:r>
      <w:r w:rsidR="00BE4547">
        <w:rPr>
          <w:sz w:val="24"/>
          <w:szCs w:val="24"/>
        </w:rPr>
        <w:t>,</w:t>
      </w:r>
      <w:r w:rsidRPr="00290A40">
        <w:rPr>
          <w:sz w:val="24"/>
          <w:szCs w:val="24"/>
        </w:rPr>
        <w:t xml:space="preserve"> даже в един и същи полицейски участък или съд. </w:t>
      </w:r>
    </w:p>
    <w:p w:rsidR="00A00535" w:rsidRPr="00290A40" w:rsidRDefault="00A00535" w:rsidP="00BE4547">
      <w:pPr>
        <w:pStyle w:val="ListParagraph1"/>
        <w:pBdr>
          <w:top w:val="single" w:sz="4" w:space="1" w:color="auto"/>
          <w:left w:val="single" w:sz="4" w:space="4" w:color="auto"/>
          <w:bottom w:val="single" w:sz="4" w:space="1" w:color="auto"/>
          <w:right w:val="single" w:sz="4" w:space="4" w:color="auto"/>
        </w:pBdr>
        <w:spacing w:after="0" w:line="360" w:lineRule="auto"/>
        <w:ind w:left="0"/>
        <w:jc w:val="both"/>
        <w:rPr>
          <w:b/>
          <w:sz w:val="24"/>
          <w:szCs w:val="24"/>
        </w:rPr>
      </w:pPr>
      <w:r w:rsidRPr="00290A40">
        <w:rPr>
          <w:b/>
          <w:sz w:val="24"/>
          <w:szCs w:val="24"/>
        </w:rPr>
        <w:t>Интервю с родител, участие на децата в гражданско дело, децата са на 7г. и 11г.</w:t>
      </w:r>
    </w:p>
    <w:p w:rsidR="00A00535" w:rsidRPr="00290A40" w:rsidRDefault="00A00535" w:rsidP="00BE4547">
      <w:pPr>
        <w:pStyle w:val="ListParagraph1"/>
        <w:pBdr>
          <w:top w:val="single" w:sz="4" w:space="1" w:color="auto"/>
          <w:left w:val="single" w:sz="4" w:space="4" w:color="auto"/>
          <w:bottom w:val="single" w:sz="4" w:space="1" w:color="auto"/>
          <w:right w:val="single" w:sz="4" w:space="4" w:color="auto"/>
        </w:pBdr>
        <w:spacing w:after="0" w:line="360" w:lineRule="auto"/>
        <w:ind w:left="0"/>
        <w:jc w:val="both"/>
        <w:rPr>
          <w:sz w:val="24"/>
          <w:szCs w:val="24"/>
        </w:rPr>
      </w:pPr>
      <w:r w:rsidRPr="00290A40">
        <w:rPr>
          <w:sz w:val="24"/>
          <w:szCs w:val="24"/>
        </w:rPr>
        <w:t xml:space="preserve">Ако знаех за стаята щях да съм по-спокойна, защото и аз бях притеснена, че ще бъдат разпитани в съда. Ние, родителите, в такива случаи </w:t>
      </w:r>
      <w:r w:rsidRPr="00290A40">
        <w:rPr>
          <w:b/>
          <w:sz w:val="24"/>
          <w:szCs w:val="24"/>
        </w:rPr>
        <w:t>търсим съдействието на адвокатите</w:t>
      </w:r>
      <w:r w:rsidRPr="00290A40">
        <w:rPr>
          <w:sz w:val="24"/>
          <w:szCs w:val="24"/>
        </w:rPr>
        <w:t xml:space="preserve">. </w:t>
      </w:r>
      <w:r w:rsidRPr="00290A40">
        <w:rPr>
          <w:i/>
          <w:sz w:val="24"/>
          <w:szCs w:val="24"/>
        </w:rPr>
        <w:t>Ако те не ни информират, няма от къде да знаем какви са възможностите</w:t>
      </w:r>
      <w:r w:rsidRPr="00290A40">
        <w:rPr>
          <w:sz w:val="24"/>
          <w:szCs w:val="24"/>
        </w:rPr>
        <w:t>. Не бях информирана от моята адвокатка. Решението за разпит в синя стая се взе от съда.</w:t>
      </w:r>
    </w:p>
    <w:p w:rsidR="00BE4547" w:rsidRDefault="00BE4547" w:rsidP="00A00535">
      <w:pPr>
        <w:pStyle w:val="ListParagraph"/>
        <w:spacing w:line="360" w:lineRule="auto"/>
        <w:ind w:left="0"/>
        <w:jc w:val="both"/>
        <w:rPr>
          <w:rFonts w:ascii="Calibri" w:hAnsi="Calibri" w:cs="Calibri"/>
          <w:sz w:val="24"/>
          <w:szCs w:val="24"/>
        </w:rPr>
      </w:pPr>
    </w:p>
    <w:p w:rsidR="00A00535" w:rsidRPr="00290A40" w:rsidRDefault="00A00535" w:rsidP="00A00535">
      <w:pPr>
        <w:pStyle w:val="ListParagraph"/>
        <w:spacing w:line="360" w:lineRule="auto"/>
        <w:ind w:left="0"/>
        <w:jc w:val="both"/>
        <w:rPr>
          <w:rFonts w:ascii="Calibri" w:hAnsi="Calibri" w:cs="Calibri"/>
          <w:sz w:val="24"/>
          <w:szCs w:val="24"/>
        </w:rPr>
      </w:pPr>
      <w:r w:rsidRPr="00290A40">
        <w:rPr>
          <w:rFonts w:ascii="Calibri" w:hAnsi="Calibri" w:cs="Calibri"/>
          <w:sz w:val="24"/>
          <w:szCs w:val="24"/>
        </w:rPr>
        <w:t>Има места, където е видно, че представители на полицията са добре информирани и съдействат на родителите за това да се разпитват пострадалите деца в специализирано помещение „Синя стая”.</w:t>
      </w:r>
    </w:p>
    <w:p w:rsidR="00BE4547" w:rsidRPr="00290A40" w:rsidRDefault="00BE4547" w:rsidP="00BE4547">
      <w:pPr>
        <w:pStyle w:val="ListParagraph"/>
        <w:pBdr>
          <w:top w:val="single" w:sz="4" w:space="1" w:color="auto"/>
          <w:left w:val="single" w:sz="4" w:space="4" w:color="auto"/>
          <w:bottom w:val="single" w:sz="4" w:space="1" w:color="auto"/>
          <w:right w:val="single" w:sz="4" w:space="4" w:color="auto"/>
        </w:pBdr>
        <w:spacing w:line="360" w:lineRule="auto"/>
        <w:ind w:left="0"/>
        <w:jc w:val="both"/>
        <w:rPr>
          <w:rFonts w:ascii="Calibri" w:hAnsi="Calibri" w:cs="Calibri"/>
          <w:sz w:val="24"/>
          <w:szCs w:val="24"/>
        </w:rPr>
      </w:pPr>
      <w:r w:rsidRPr="00290A40">
        <w:rPr>
          <w:rFonts w:ascii="Calibri" w:hAnsi="Calibri" w:cs="Calibri"/>
          <w:b/>
          <w:sz w:val="24"/>
          <w:szCs w:val="24"/>
        </w:rPr>
        <w:t>Интервю, родител на пострадало дете на 12 г.</w:t>
      </w:r>
    </w:p>
    <w:p w:rsidR="00A00535" w:rsidRPr="00290A40" w:rsidRDefault="00A00535" w:rsidP="00A00535">
      <w:pPr>
        <w:pStyle w:val="ListParagraph"/>
        <w:pBdr>
          <w:top w:val="single" w:sz="4" w:space="1" w:color="auto"/>
          <w:left w:val="single" w:sz="4" w:space="4" w:color="auto"/>
          <w:bottom w:val="single" w:sz="4" w:space="1" w:color="auto"/>
          <w:right w:val="single" w:sz="4" w:space="4" w:color="auto"/>
        </w:pBdr>
        <w:spacing w:line="360" w:lineRule="auto"/>
        <w:ind w:left="0"/>
        <w:jc w:val="both"/>
        <w:rPr>
          <w:rFonts w:ascii="Calibri" w:hAnsi="Calibri" w:cs="Calibri"/>
          <w:sz w:val="24"/>
          <w:szCs w:val="24"/>
        </w:rPr>
      </w:pPr>
      <w:r w:rsidRPr="00290A40">
        <w:rPr>
          <w:rFonts w:ascii="Calibri" w:hAnsi="Calibri" w:cs="Calibri"/>
          <w:b/>
          <w:sz w:val="24"/>
          <w:szCs w:val="24"/>
        </w:rPr>
        <w:t xml:space="preserve">Знаехте ли, че може да ползвате синя стая? </w:t>
      </w:r>
      <w:r w:rsidRPr="00290A40">
        <w:rPr>
          <w:rFonts w:ascii="Calibri" w:hAnsi="Calibri" w:cs="Calibri"/>
          <w:sz w:val="24"/>
          <w:szCs w:val="24"/>
        </w:rPr>
        <w:t xml:space="preserve">От кого или как разбрахте за това? </w:t>
      </w:r>
    </w:p>
    <w:p w:rsidR="00A00535" w:rsidRPr="00290A40" w:rsidRDefault="00A00535" w:rsidP="00A00535">
      <w:pPr>
        <w:pStyle w:val="ListParagraph"/>
        <w:pBdr>
          <w:top w:val="single" w:sz="4" w:space="1" w:color="auto"/>
          <w:left w:val="single" w:sz="4" w:space="4" w:color="auto"/>
          <w:bottom w:val="single" w:sz="4" w:space="1" w:color="auto"/>
          <w:right w:val="single" w:sz="4" w:space="4" w:color="auto"/>
        </w:pBdr>
        <w:spacing w:line="360" w:lineRule="auto"/>
        <w:ind w:left="0"/>
        <w:jc w:val="both"/>
        <w:rPr>
          <w:rFonts w:ascii="Calibri" w:hAnsi="Calibri" w:cs="Calibri"/>
          <w:i/>
          <w:sz w:val="24"/>
          <w:szCs w:val="24"/>
        </w:rPr>
      </w:pPr>
      <w:r w:rsidRPr="00290A40">
        <w:rPr>
          <w:rFonts w:ascii="Calibri" w:hAnsi="Calibri" w:cs="Calibri"/>
          <w:i/>
          <w:sz w:val="24"/>
          <w:szCs w:val="24"/>
        </w:rPr>
        <w:t>От полицая разбрах, а госпожите ми обясниха за какво е стаята и аз я харесах. Това за детето беше по-доброто решение от това да ходи в съда.</w:t>
      </w:r>
    </w:p>
    <w:p w:rsidR="00A00535" w:rsidRPr="00290A40" w:rsidRDefault="00A00535" w:rsidP="00A00535">
      <w:pPr>
        <w:pStyle w:val="ListParagraph1"/>
        <w:spacing w:line="360" w:lineRule="auto"/>
        <w:ind w:left="0"/>
        <w:jc w:val="both"/>
        <w:rPr>
          <w:sz w:val="24"/>
          <w:szCs w:val="24"/>
        </w:rPr>
      </w:pPr>
      <w:r w:rsidRPr="00290A40">
        <w:rPr>
          <w:sz w:val="24"/>
          <w:szCs w:val="24"/>
        </w:rPr>
        <w:t>За съжаление все още им</w:t>
      </w:r>
      <w:r w:rsidR="001C6717" w:rsidRPr="00290A40">
        <w:rPr>
          <w:sz w:val="24"/>
          <w:szCs w:val="24"/>
        </w:rPr>
        <w:t>а</w:t>
      </w:r>
      <w:r w:rsidRPr="00290A40">
        <w:rPr>
          <w:sz w:val="24"/>
          <w:szCs w:val="24"/>
        </w:rPr>
        <w:t xml:space="preserve"> случаи и дела, по които децата не са достатъчно защитени от допълнителни травматични преживявания по време на съдебните процедури.</w:t>
      </w:r>
    </w:p>
    <w:p w:rsidR="00A00535" w:rsidRPr="00290A40" w:rsidRDefault="00A00535" w:rsidP="00A00535">
      <w:pPr>
        <w:pBdr>
          <w:top w:val="single" w:sz="4" w:space="1" w:color="auto"/>
          <w:left w:val="single" w:sz="4" w:space="4" w:color="auto"/>
          <w:bottom w:val="single" w:sz="4" w:space="1" w:color="auto"/>
          <w:right w:val="single" w:sz="4" w:space="4" w:color="auto"/>
        </w:pBdr>
        <w:spacing w:line="360" w:lineRule="auto"/>
        <w:jc w:val="both"/>
        <w:rPr>
          <w:b/>
          <w:sz w:val="24"/>
          <w:szCs w:val="24"/>
        </w:rPr>
      </w:pPr>
      <w:r w:rsidRPr="00290A40">
        <w:rPr>
          <w:b/>
          <w:sz w:val="24"/>
          <w:szCs w:val="24"/>
        </w:rPr>
        <w:t>Интервю с дете на 10 г., изслушвано по дело за родителски права в съдебна зала пред адвокатите на страните, родителите са изведени от залата</w:t>
      </w:r>
    </w:p>
    <w:p w:rsidR="00A00535" w:rsidRPr="00290A40" w:rsidRDefault="00A00535" w:rsidP="00A00535">
      <w:pPr>
        <w:pStyle w:val="ListParagraph1"/>
        <w:pBdr>
          <w:top w:val="single" w:sz="4" w:space="1" w:color="auto"/>
          <w:left w:val="single" w:sz="4" w:space="4" w:color="auto"/>
          <w:bottom w:val="single" w:sz="4" w:space="1" w:color="auto"/>
          <w:right w:val="single" w:sz="4" w:space="4" w:color="auto"/>
        </w:pBdr>
        <w:spacing w:line="360" w:lineRule="auto"/>
        <w:ind w:left="0"/>
        <w:jc w:val="both"/>
        <w:rPr>
          <w:sz w:val="24"/>
          <w:szCs w:val="24"/>
        </w:rPr>
      </w:pPr>
      <w:r w:rsidRPr="00290A40">
        <w:rPr>
          <w:sz w:val="24"/>
          <w:szCs w:val="24"/>
        </w:rPr>
        <w:t xml:space="preserve">…Съдийката помоли родителите ми да излязат и аз останах с адвокатката на мама и адвоката на тате. Това беше едно от най- кошмарните ми изживявания. Разплаках се. </w:t>
      </w:r>
      <w:r w:rsidRPr="00290A40">
        <w:rPr>
          <w:sz w:val="24"/>
          <w:szCs w:val="24"/>
        </w:rPr>
        <w:lastRenderedPageBreak/>
        <w:t xml:space="preserve">Съдийката не спря обаче адвоката на тате. Той ме плашеше. През цялото време се движеше в пространството и идваше много близо до мен, ръкомахаше … </w:t>
      </w:r>
      <w:r w:rsidRPr="00290A40">
        <w:rPr>
          <w:bCs/>
          <w:sz w:val="24"/>
          <w:szCs w:val="24"/>
        </w:rPr>
        <w:t>Стори ми се много дълго време този разпит….</w:t>
      </w:r>
      <w:r w:rsidRPr="00290A40">
        <w:rPr>
          <w:sz w:val="24"/>
          <w:szCs w:val="24"/>
        </w:rPr>
        <w:t xml:space="preserve"> не искам повече да влизам в съда, след това имах кошмари. ... Беше си трудно.</w:t>
      </w:r>
    </w:p>
    <w:p w:rsidR="007D3AA9" w:rsidRPr="00290A40" w:rsidRDefault="003E5BDF" w:rsidP="00DC51E8">
      <w:pPr>
        <w:pStyle w:val="normal0"/>
        <w:spacing w:line="360" w:lineRule="auto"/>
        <w:jc w:val="both"/>
        <w:rPr>
          <w:sz w:val="24"/>
          <w:szCs w:val="24"/>
        </w:rPr>
      </w:pPr>
      <w:r w:rsidRPr="00290A40">
        <w:rPr>
          <w:sz w:val="24"/>
          <w:szCs w:val="24"/>
        </w:rPr>
        <w:t xml:space="preserve">Данните от обратните връзки на интервютата, показват, че нито децата, нито техните родители са информирани за тези свои права. Информирането за тези права и достъп до специални мерки за защита се реализира на отделни места в страната, където има дългогодишни пилотни практики, като гр. Шумен.  </w:t>
      </w:r>
    </w:p>
    <w:p w:rsidR="00426D1E" w:rsidRDefault="001C6717" w:rsidP="00425C4E">
      <w:pPr>
        <w:spacing w:line="360" w:lineRule="auto"/>
        <w:jc w:val="both"/>
        <w:rPr>
          <w:sz w:val="24"/>
          <w:szCs w:val="24"/>
        </w:rPr>
      </w:pPr>
      <w:r w:rsidRPr="00426D1E">
        <w:rPr>
          <w:b/>
          <w:sz w:val="24"/>
          <w:szCs w:val="24"/>
        </w:rPr>
        <w:t xml:space="preserve">В </w:t>
      </w:r>
      <w:r w:rsidR="00426D1E">
        <w:rPr>
          <w:b/>
          <w:sz w:val="24"/>
          <w:szCs w:val="24"/>
        </w:rPr>
        <w:t xml:space="preserve"> </w:t>
      </w:r>
      <w:r w:rsidR="00BE4547">
        <w:rPr>
          <w:b/>
          <w:sz w:val="24"/>
          <w:szCs w:val="24"/>
        </w:rPr>
        <w:t>градовете</w:t>
      </w:r>
      <w:r w:rsidR="00426D1E">
        <w:rPr>
          <w:b/>
          <w:sz w:val="24"/>
          <w:szCs w:val="24"/>
        </w:rPr>
        <w:t>, в които работи ИСДП</w:t>
      </w:r>
      <w:r w:rsidR="00BE4547">
        <w:rPr>
          <w:b/>
          <w:sz w:val="24"/>
          <w:szCs w:val="24"/>
        </w:rPr>
        <w:t>,</w:t>
      </w:r>
      <w:r w:rsidR="00426D1E">
        <w:rPr>
          <w:b/>
          <w:sz w:val="24"/>
          <w:szCs w:val="24"/>
        </w:rPr>
        <w:t xml:space="preserve"> партньорството със системата за закрила е много добро,</w:t>
      </w:r>
      <w:r w:rsidR="00BE4547">
        <w:rPr>
          <w:b/>
          <w:sz w:val="24"/>
          <w:szCs w:val="24"/>
        </w:rPr>
        <w:t xml:space="preserve"> </w:t>
      </w:r>
      <w:r w:rsidR="00426D1E">
        <w:rPr>
          <w:b/>
          <w:sz w:val="24"/>
          <w:szCs w:val="24"/>
        </w:rPr>
        <w:t xml:space="preserve">което включва и застъпничество и проследяване на случая. При </w:t>
      </w:r>
      <w:r w:rsidRPr="00426D1E">
        <w:rPr>
          <w:b/>
          <w:sz w:val="24"/>
          <w:szCs w:val="24"/>
        </w:rPr>
        <w:t>специализираните услуги Зона за</w:t>
      </w:r>
      <w:r w:rsidR="00BE4547">
        <w:rPr>
          <w:b/>
          <w:sz w:val="24"/>
          <w:szCs w:val="24"/>
        </w:rPr>
        <w:t>К</w:t>
      </w:r>
      <w:r w:rsidRPr="00426D1E">
        <w:rPr>
          <w:b/>
          <w:sz w:val="24"/>
          <w:szCs w:val="24"/>
        </w:rPr>
        <w:t>рила н</w:t>
      </w:r>
      <w:r w:rsidR="00425C4E" w:rsidRPr="00426D1E">
        <w:rPr>
          <w:b/>
          <w:sz w:val="24"/>
          <w:szCs w:val="24"/>
        </w:rPr>
        <w:t>аблюдаваме задоволително ниво на информиране за правата на децата и застъпничество при участници в правни процедури.</w:t>
      </w:r>
      <w:r w:rsidR="00425C4E" w:rsidRPr="00290A40">
        <w:rPr>
          <w:sz w:val="24"/>
          <w:szCs w:val="24"/>
        </w:rPr>
        <w:t xml:space="preserve"> </w:t>
      </w:r>
    </w:p>
    <w:p w:rsidR="00425C4E" w:rsidRPr="00290A40" w:rsidRDefault="00425C4E" w:rsidP="00425C4E">
      <w:pPr>
        <w:spacing w:line="360" w:lineRule="auto"/>
        <w:jc w:val="both"/>
        <w:rPr>
          <w:sz w:val="24"/>
          <w:szCs w:val="24"/>
        </w:rPr>
      </w:pPr>
      <w:r w:rsidRPr="00290A40">
        <w:rPr>
          <w:sz w:val="24"/>
          <w:szCs w:val="24"/>
        </w:rPr>
        <w:t>Въпреки това, има необходимост да се задълбочи разбирането за застъпническата подкрепа и в тази връзка се  планира да се проведе обучение по застъпничество</w:t>
      </w:r>
      <w:r w:rsidR="001C6717" w:rsidRPr="00290A40">
        <w:rPr>
          <w:sz w:val="24"/>
          <w:szCs w:val="24"/>
        </w:rPr>
        <w:t xml:space="preserve"> на екипете на двете зони закрала в шумен и Монтана</w:t>
      </w:r>
      <w:r w:rsidRPr="00290A40">
        <w:rPr>
          <w:sz w:val="24"/>
          <w:szCs w:val="24"/>
        </w:rPr>
        <w:t>. Това е област, която също трябва да се развива и разшири като застъпничество за правата на децата пред всички институции.</w:t>
      </w:r>
    </w:p>
    <w:p w:rsidR="00425C4E" w:rsidRPr="00290A40" w:rsidRDefault="00425C4E" w:rsidP="00425C4E">
      <w:pPr>
        <w:spacing w:line="360" w:lineRule="auto"/>
        <w:jc w:val="both"/>
        <w:rPr>
          <w:sz w:val="24"/>
          <w:szCs w:val="24"/>
        </w:rPr>
      </w:pPr>
      <w:r w:rsidRPr="00290A40">
        <w:rPr>
          <w:sz w:val="24"/>
          <w:szCs w:val="24"/>
        </w:rPr>
        <w:t xml:space="preserve">Особено са ценни предоставените в </w:t>
      </w:r>
      <w:r w:rsidR="00BE4547">
        <w:rPr>
          <w:sz w:val="24"/>
          <w:szCs w:val="24"/>
        </w:rPr>
        <w:t>Зона ЗаКрила</w:t>
      </w:r>
      <w:r w:rsidRPr="00290A40">
        <w:rPr>
          <w:sz w:val="24"/>
          <w:szCs w:val="24"/>
        </w:rPr>
        <w:t xml:space="preserve"> юридически услуги от адвокатите на услугите. Като пример за </w:t>
      </w:r>
      <w:r w:rsidR="00BE4547">
        <w:rPr>
          <w:sz w:val="24"/>
          <w:szCs w:val="24"/>
        </w:rPr>
        <w:t>о</w:t>
      </w:r>
      <w:r w:rsidR="00F851E3" w:rsidRPr="00290A40">
        <w:rPr>
          <w:sz w:val="24"/>
          <w:szCs w:val="24"/>
        </w:rPr>
        <w:t>бещаваща практика</w:t>
      </w:r>
      <w:r w:rsidRPr="00290A40">
        <w:rPr>
          <w:sz w:val="24"/>
          <w:szCs w:val="24"/>
        </w:rPr>
        <w:t xml:space="preserve"> можем да посочим юридическото придружаване на жертвите в случаите на домашно насилие.</w:t>
      </w:r>
    </w:p>
    <w:p w:rsidR="00BE4547" w:rsidRDefault="00197CB3" w:rsidP="00BE4547">
      <w:pPr>
        <w:spacing w:after="0" w:line="360" w:lineRule="auto"/>
        <w:jc w:val="both"/>
        <w:rPr>
          <w:i/>
          <w:sz w:val="24"/>
          <w:szCs w:val="24"/>
        </w:rPr>
      </w:pPr>
      <w:r w:rsidRPr="00290A40">
        <w:rPr>
          <w:i/>
          <w:sz w:val="24"/>
          <w:szCs w:val="24"/>
        </w:rPr>
        <w:t>Обещаваща практика</w:t>
      </w:r>
      <w:r w:rsidR="00BE4547">
        <w:rPr>
          <w:i/>
          <w:sz w:val="24"/>
          <w:szCs w:val="24"/>
        </w:rPr>
        <w:t>.</w:t>
      </w:r>
    </w:p>
    <w:p w:rsidR="00BE4547" w:rsidRDefault="00197CB3" w:rsidP="00BE4547">
      <w:pPr>
        <w:spacing w:after="0" w:line="360" w:lineRule="auto"/>
        <w:jc w:val="both"/>
        <w:rPr>
          <w:i/>
          <w:sz w:val="24"/>
          <w:szCs w:val="24"/>
        </w:rPr>
      </w:pPr>
      <w:r w:rsidRPr="00290A40">
        <w:rPr>
          <w:i/>
          <w:sz w:val="24"/>
          <w:szCs w:val="24"/>
        </w:rPr>
        <w:t>Застъпничество от Зона За крила</w:t>
      </w:r>
      <w:r w:rsidR="00BE4547">
        <w:rPr>
          <w:i/>
          <w:sz w:val="24"/>
          <w:szCs w:val="24"/>
        </w:rPr>
        <w:t>.</w:t>
      </w:r>
    </w:p>
    <w:p w:rsidR="00425C4E" w:rsidRPr="00290A40" w:rsidRDefault="00197CB3" w:rsidP="00BE4547">
      <w:pPr>
        <w:spacing w:after="0" w:line="360" w:lineRule="auto"/>
        <w:jc w:val="both"/>
        <w:rPr>
          <w:i/>
          <w:sz w:val="24"/>
          <w:szCs w:val="24"/>
        </w:rPr>
      </w:pPr>
      <w:r w:rsidRPr="00290A40">
        <w:rPr>
          <w:i/>
          <w:sz w:val="24"/>
          <w:szCs w:val="24"/>
        </w:rPr>
        <w:t xml:space="preserve">Пример А. </w:t>
      </w:r>
      <w:r w:rsidR="00425C4E" w:rsidRPr="00290A40">
        <w:rPr>
          <w:i/>
          <w:sz w:val="24"/>
          <w:szCs w:val="24"/>
        </w:rPr>
        <w:t>Дете на 15 г. подава сигнал в ОЗД за физическо насилие от страна на бащата. Семейството е с дълга история на домашно насилие над майката. Свикана е междуинституционална среща с участието на ОЗД, МВР, социален работник и адвоката на Зона за</w:t>
      </w:r>
      <w:r w:rsidR="00BE4547">
        <w:rPr>
          <w:i/>
          <w:sz w:val="24"/>
          <w:szCs w:val="24"/>
        </w:rPr>
        <w:t>К</w:t>
      </w:r>
      <w:r w:rsidR="00425C4E" w:rsidRPr="00290A40">
        <w:rPr>
          <w:i/>
          <w:sz w:val="24"/>
          <w:szCs w:val="24"/>
        </w:rPr>
        <w:t xml:space="preserve">рила, майката и детето. Адвокатът на Зоната информира и  придружава майката за изготвяне на молба по ЗЗДН до дежурен съдия. В същия ден дежурният съдия издава ограничителна заповед на бащата. Проведена е </w:t>
      </w:r>
      <w:r w:rsidR="00425C4E" w:rsidRPr="00290A40">
        <w:rPr>
          <w:i/>
          <w:sz w:val="24"/>
          <w:szCs w:val="24"/>
        </w:rPr>
        <w:lastRenderedPageBreak/>
        <w:t>допълнителна среща с бащата, който е уведомен за предприетите действия. Адвокатът договаря еднократно изслушване</w:t>
      </w:r>
      <w:r w:rsidR="001C6717" w:rsidRPr="00290A40">
        <w:rPr>
          <w:i/>
          <w:sz w:val="24"/>
          <w:szCs w:val="24"/>
        </w:rPr>
        <w:t xml:space="preserve"> </w:t>
      </w:r>
      <w:r w:rsidR="00425C4E" w:rsidRPr="00290A40">
        <w:rPr>
          <w:i/>
          <w:sz w:val="24"/>
          <w:szCs w:val="24"/>
        </w:rPr>
        <w:t xml:space="preserve"> на детето в Синя стая. Детето е изслушано от специалистите на ЗЗ. Съдът потвърждава ограничителната заповед, като използва записа от изслушване на детето.</w:t>
      </w:r>
    </w:p>
    <w:p w:rsidR="000D5AC1" w:rsidRPr="00290A40" w:rsidRDefault="003E5BDF" w:rsidP="00DC51E8">
      <w:pPr>
        <w:pStyle w:val="normal0"/>
        <w:spacing w:line="360" w:lineRule="auto"/>
        <w:jc w:val="both"/>
        <w:rPr>
          <w:b/>
          <w:sz w:val="24"/>
          <w:szCs w:val="24"/>
        </w:rPr>
      </w:pPr>
      <w:r w:rsidRPr="00290A40">
        <w:rPr>
          <w:b/>
          <w:i/>
          <w:sz w:val="24"/>
          <w:szCs w:val="24"/>
        </w:rPr>
        <w:t>Правото на законен представител и придружаващ детето</w:t>
      </w:r>
      <w:r w:rsidRPr="00290A40">
        <w:rPr>
          <w:b/>
          <w:sz w:val="24"/>
          <w:szCs w:val="24"/>
        </w:rPr>
        <w:t xml:space="preserve">, поставя много въпроси пред нормативната уредба и реалната практика на наказателно правосъдие. Изключително сериозно стои проблемът </w:t>
      </w:r>
      <w:r w:rsidRPr="00290A40">
        <w:rPr>
          <w:b/>
          <w:i/>
          <w:sz w:val="24"/>
          <w:szCs w:val="24"/>
        </w:rPr>
        <w:t>с представителството на децата, жертви</w:t>
      </w:r>
      <w:r w:rsidRPr="00290A40">
        <w:rPr>
          <w:b/>
          <w:sz w:val="24"/>
          <w:szCs w:val="24"/>
        </w:rPr>
        <w:t xml:space="preserve"> на насилие или престъпление. </w:t>
      </w:r>
    </w:p>
    <w:p w:rsidR="007D3AA9" w:rsidRPr="00290A40" w:rsidRDefault="003E5BDF" w:rsidP="00DC51E8">
      <w:pPr>
        <w:pStyle w:val="normal0"/>
        <w:spacing w:line="360" w:lineRule="auto"/>
        <w:jc w:val="both"/>
        <w:rPr>
          <w:sz w:val="24"/>
          <w:szCs w:val="24"/>
        </w:rPr>
      </w:pPr>
      <w:r w:rsidRPr="00290A40">
        <w:rPr>
          <w:sz w:val="24"/>
          <w:szCs w:val="24"/>
        </w:rPr>
        <w:t xml:space="preserve">На първо място, разследващи действия могат да се предприемат с децата и без информиране и съгласие на законен представител, според </w:t>
      </w:r>
      <w:r w:rsidR="000D5AC1" w:rsidRPr="00290A40">
        <w:rPr>
          <w:sz w:val="24"/>
          <w:szCs w:val="24"/>
        </w:rPr>
        <w:t xml:space="preserve">процедурата за разпит по </w:t>
      </w:r>
      <w:r w:rsidR="00BE4547">
        <w:rPr>
          <w:sz w:val="24"/>
          <w:szCs w:val="24"/>
        </w:rPr>
        <w:t>Наказателно-процесуалния кодекс</w:t>
      </w:r>
      <w:r w:rsidR="000D5AC1" w:rsidRPr="00290A40">
        <w:rPr>
          <w:sz w:val="24"/>
          <w:szCs w:val="24"/>
        </w:rPr>
        <w:t xml:space="preserve"> </w:t>
      </w:r>
      <w:r w:rsidRPr="00290A40">
        <w:rPr>
          <w:sz w:val="24"/>
          <w:szCs w:val="24"/>
        </w:rPr>
        <w:t xml:space="preserve">стига да има педагог или психолог. Този педагог или психолог най-често е полицай от ДПС, което най-малко поставя под сериозно съмнение посоката на неговата лоялност.  </w:t>
      </w:r>
    </w:p>
    <w:p w:rsidR="007D3AA9" w:rsidRPr="00290A40" w:rsidRDefault="003E5BDF" w:rsidP="00DC51E8">
      <w:pPr>
        <w:pStyle w:val="normal0"/>
        <w:spacing w:line="360" w:lineRule="auto"/>
        <w:jc w:val="both"/>
        <w:rPr>
          <w:sz w:val="24"/>
          <w:szCs w:val="24"/>
        </w:rPr>
      </w:pPr>
      <w:r w:rsidRPr="00290A40">
        <w:rPr>
          <w:sz w:val="24"/>
          <w:szCs w:val="24"/>
        </w:rPr>
        <w:t xml:space="preserve">На следващо място, децата в риск, изведени от семействата си, на практика са без представителство в статута им на жертви на престъпления или насилие. В същото време, както показват и данните особен представител, когато е необходимо се назначава много рядко . </w:t>
      </w:r>
    </w:p>
    <w:p w:rsidR="007D3AA9" w:rsidRPr="00290A40" w:rsidRDefault="003E5BDF" w:rsidP="00DC51E8">
      <w:pPr>
        <w:pStyle w:val="normal0"/>
        <w:spacing w:line="360" w:lineRule="auto"/>
        <w:jc w:val="both"/>
        <w:rPr>
          <w:sz w:val="24"/>
          <w:szCs w:val="24"/>
        </w:rPr>
      </w:pPr>
      <w:r w:rsidRPr="00290A40">
        <w:rPr>
          <w:sz w:val="24"/>
          <w:szCs w:val="24"/>
        </w:rPr>
        <w:t xml:space="preserve">Не случайно данните за децата, ползвали специализираните помещения </w:t>
      </w:r>
      <w:r w:rsidR="0042608D" w:rsidRPr="00290A40">
        <w:rPr>
          <w:sz w:val="24"/>
          <w:szCs w:val="24"/>
        </w:rPr>
        <w:t xml:space="preserve">през 2017 г., </w:t>
      </w:r>
      <w:r w:rsidRPr="00290A40">
        <w:rPr>
          <w:sz w:val="24"/>
          <w:szCs w:val="24"/>
        </w:rPr>
        <w:t xml:space="preserve">показват, </w:t>
      </w:r>
      <w:r w:rsidR="00476409" w:rsidRPr="00290A40">
        <w:rPr>
          <w:sz w:val="24"/>
          <w:szCs w:val="24"/>
        </w:rPr>
        <w:t>че от</w:t>
      </w:r>
      <w:r w:rsidRPr="00290A40">
        <w:rPr>
          <w:sz w:val="24"/>
          <w:szCs w:val="24"/>
        </w:rPr>
        <w:t xml:space="preserve"> обхванатите през </w:t>
      </w:r>
      <w:r w:rsidR="00476409" w:rsidRPr="00290A40">
        <w:rPr>
          <w:sz w:val="24"/>
          <w:szCs w:val="24"/>
        </w:rPr>
        <w:t xml:space="preserve">сините </w:t>
      </w:r>
      <w:r w:rsidRPr="00290A40">
        <w:rPr>
          <w:sz w:val="24"/>
          <w:szCs w:val="24"/>
        </w:rPr>
        <w:t xml:space="preserve">стаите </w:t>
      </w:r>
      <w:r w:rsidR="007F7EFE" w:rsidRPr="00290A40">
        <w:rPr>
          <w:sz w:val="24"/>
          <w:szCs w:val="24"/>
        </w:rPr>
        <w:t>178</w:t>
      </w:r>
      <w:r w:rsidRPr="00290A40">
        <w:rPr>
          <w:sz w:val="24"/>
          <w:szCs w:val="24"/>
        </w:rPr>
        <w:t xml:space="preserve"> деца</w:t>
      </w:r>
      <w:r w:rsidR="00476409" w:rsidRPr="00290A40">
        <w:rPr>
          <w:sz w:val="24"/>
          <w:szCs w:val="24"/>
        </w:rPr>
        <w:t xml:space="preserve"> за 2017 г.</w:t>
      </w:r>
      <w:r w:rsidR="00C97BA0">
        <w:rPr>
          <w:sz w:val="24"/>
          <w:szCs w:val="24"/>
        </w:rPr>
        <w:t xml:space="preserve">, </w:t>
      </w:r>
      <w:r w:rsidR="007F7EFE" w:rsidRPr="00290A40">
        <w:rPr>
          <w:sz w:val="24"/>
          <w:szCs w:val="24"/>
        </w:rPr>
        <w:t xml:space="preserve">116 </w:t>
      </w:r>
      <w:r w:rsidRPr="00290A40">
        <w:rPr>
          <w:sz w:val="24"/>
          <w:szCs w:val="24"/>
        </w:rPr>
        <w:t>са отглежда</w:t>
      </w:r>
      <w:r w:rsidR="007F7EFE" w:rsidRPr="00290A40">
        <w:rPr>
          <w:sz w:val="24"/>
          <w:szCs w:val="24"/>
        </w:rPr>
        <w:t xml:space="preserve">ни в родното си семейство, а </w:t>
      </w:r>
      <w:r w:rsidR="000D5AC1" w:rsidRPr="00290A40">
        <w:rPr>
          <w:sz w:val="24"/>
          <w:szCs w:val="24"/>
        </w:rPr>
        <w:t xml:space="preserve">само </w:t>
      </w:r>
      <w:r w:rsidR="007F7EFE" w:rsidRPr="00290A40">
        <w:rPr>
          <w:sz w:val="24"/>
          <w:szCs w:val="24"/>
        </w:rPr>
        <w:t>33</w:t>
      </w:r>
      <w:r w:rsidRPr="00290A40">
        <w:rPr>
          <w:sz w:val="24"/>
          <w:szCs w:val="24"/>
        </w:rPr>
        <w:t xml:space="preserve"> от пострадалите деца са отглеждани извън родното им семейство. </w:t>
      </w:r>
    </w:p>
    <w:p w:rsidR="00C97BA0" w:rsidRDefault="00F851E3" w:rsidP="00C97BA0">
      <w:pPr>
        <w:pStyle w:val="normal0"/>
        <w:spacing w:after="120" w:line="360" w:lineRule="auto"/>
        <w:jc w:val="both"/>
        <w:rPr>
          <w:i/>
          <w:sz w:val="24"/>
          <w:szCs w:val="24"/>
        </w:rPr>
      </w:pPr>
      <w:r w:rsidRPr="00290A40">
        <w:rPr>
          <w:i/>
          <w:sz w:val="24"/>
          <w:szCs w:val="24"/>
        </w:rPr>
        <w:t>Обещаваща практика</w:t>
      </w:r>
    </w:p>
    <w:p w:rsidR="007D3AA9" w:rsidRPr="00290A40" w:rsidRDefault="00C97BA0" w:rsidP="00C97BA0">
      <w:pPr>
        <w:pStyle w:val="normal0"/>
        <w:spacing w:after="120" w:line="360" w:lineRule="auto"/>
        <w:jc w:val="both"/>
        <w:rPr>
          <w:i/>
          <w:sz w:val="24"/>
          <w:szCs w:val="24"/>
        </w:rPr>
      </w:pPr>
      <w:r>
        <w:rPr>
          <w:i/>
          <w:sz w:val="24"/>
          <w:szCs w:val="24"/>
        </w:rPr>
        <w:t>С</w:t>
      </w:r>
      <w:r w:rsidR="003E5BDF" w:rsidRPr="00290A40">
        <w:rPr>
          <w:i/>
          <w:sz w:val="24"/>
          <w:szCs w:val="24"/>
        </w:rPr>
        <w:t>пециализиран екип за подкрепа на детето при участие в правни процедури</w:t>
      </w:r>
      <w:r>
        <w:rPr>
          <w:i/>
          <w:sz w:val="24"/>
          <w:szCs w:val="24"/>
        </w:rPr>
        <w:t xml:space="preserve">. </w:t>
      </w:r>
      <w:r w:rsidR="00853B25" w:rsidRPr="00290A40">
        <w:rPr>
          <w:i/>
          <w:sz w:val="24"/>
          <w:szCs w:val="24"/>
        </w:rPr>
        <w:t>В 135</w:t>
      </w:r>
      <w:r w:rsidR="003E5BDF" w:rsidRPr="00290A40">
        <w:rPr>
          <w:i/>
          <w:sz w:val="24"/>
          <w:szCs w:val="24"/>
        </w:rPr>
        <w:t xml:space="preserve"> от случаите, преминали през специализираните помещения за разпит</w:t>
      </w:r>
      <w:r w:rsidR="00853B25" w:rsidRPr="00290A40">
        <w:rPr>
          <w:i/>
          <w:sz w:val="24"/>
          <w:szCs w:val="24"/>
        </w:rPr>
        <w:t xml:space="preserve"> през 2017 г.,</w:t>
      </w:r>
      <w:r w:rsidR="003E5BDF" w:rsidRPr="00290A40">
        <w:rPr>
          <w:i/>
          <w:sz w:val="24"/>
          <w:szCs w:val="24"/>
        </w:rPr>
        <w:t xml:space="preserve"> </w:t>
      </w:r>
      <w:r w:rsidR="003E5BDF" w:rsidRPr="00290A40">
        <w:rPr>
          <w:b/>
          <w:i/>
          <w:sz w:val="24"/>
          <w:szCs w:val="24"/>
        </w:rPr>
        <w:t xml:space="preserve">е осигурено подкрепящо лице за детето </w:t>
      </w:r>
      <w:r w:rsidR="003E5BDF" w:rsidRPr="00290A40">
        <w:rPr>
          <w:i/>
          <w:sz w:val="24"/>
          <w:szCs w:val="24"/>
        </w:rPr>
        <w:t>по време на разпита. Това е специалист, обучен за разпити на деца</w:t>
      </w:r>
      <w:r w:rsidR="000D5AC1" w:rsidRPr="00290A40">
        <w:rPr>
          <w:i/>
          <w:sz w:val="24"/>
          <w:szCs w:val="24"/>
        </w:rPr>
        <w:t xml:space="preserve"> по специализиран протокол</w:t>
      </w:r>
      <w:r w:rsidR="003E5BDF" w:rsidRPr="00290A40">
        <w:rPr>
          <w:i/>
          <w:sz w:val="24"/>
          <w:szCs w:val="24"/>
        </w:rPr>
        <w:t xml:space="preserve"> и работещ в самата социална услуга, която се грижи за стаята. </w:t>
      </w:r>
    </w:p>
    <w:p w:rsidR="007D3AA9" w:rsidRDefault="003E5BDF" w:rsidP="00DC51E8">
      <w:pPr>
        <w:pStyle w:val="normal0"/>
        <w:spacing w:after="0" w:line="360" w:lineRule="auto"/>
        <w:jc w:val="both"/>
        <w:rPr>
          <w:sz w:val="24"/>
          <w:szCs w:val="24"/>
        </w:rPr>
      </w:pPr>
      <w:r w:rsidRPr="00290A40">
        <w:rPr>
          <w:sz w:val="24"/>
          <w:szCs w:val="24"/>
        </w:rPr>
        <w:t>Едновременно с това и тук данните потвърждават изводите от мнението на експертите, че особен представител на детето по-скоро не се определя</w:t>
      </w:r>
      <w:r w:rsidR="007F7EFE" w:rsidRPr="00290A40">
        <w:rPr>
          <w:sz w:val="24"/>
          <w:szCs w:val="24"/>
        </w:rPr>
        <w:t xml:space="preserve">, например по данните на </w:t>
      </w:r>
      <w:r w:rsidR="007F7EFE" w:rsidRPr="00290A40">
        <w:rPr>
          <w:sz w:val="24"/>
          <w:szCs w:val="24"/>
        </w:rPr>
        <w:lastRenderedPageBreak/>
        <w:t>преминалите през включените в изследването сини стаи само в 20</w:t>
      </w:r>
      <w:r w:rsidRPr="00290A40">
        <w:rPr>
          <w:sz w:val="24"/>
          <w:szCs w:val="24"/>
        </w:rPr>
        <w:t xml:space="preserve"> случая</w:t>
      </w:r>
      <w:r w:rsidR="007F7EFE" w:rsidRPr="00290A40">
        <w:rPr>
          <w:sz w:val="24"/>
          <w:szCs w:val="24"/>
        </w:rPr>
        <w:t xml:space="preserve"> от регистрираните 33 случая</w:t>
      </w:r>
      <w:r w:rsidRPr="00290A40">
        <w:rPr>
          <w:sz w:val="24"/>
          <w:szCs w:val="24"/>
        </w:rPr>
        <w:t xml:space="preserve"> </w:t>
      </w:r>
      <w:r w:rsidR="007F7EFE" w:rsidRPr="00290A40">
        <w:rPr>
          <w:sz w:val="24"/>
          <w:szCs w:val="24"/>
        </w:rPr>
        <w:t xml:space="preserve">през 2017 г. </w:t>
      </w:r>
      <w:r w:rsidRPr="00290A40">
        <w:rPr>
          <w:sz w:val="24"/>
          <w:szCs w:val="24"/>
        </w:rPr>
        <w:t>е осигурен особен представител, което е сигнал за пропуски в представителството на децата в случаите на посегателства над тях, при които децата имат нужда от процесуално представителство, тъй като не</w:t>
      </w:r>
      <w:r w:rsidR="00B631E8" w:rsidRPr="00290A40">
        <w:rPr>
          <w:sz w:val="24"/>
          <w:szCs w:val="24"/>
        </w:rPr>
        <w:t xml:space="preserve"> се отглеждат в семейна среда. Т</w:t>
      </w:r>
      <w:r w:rsidRPr="00290A40">
        <w:rPr>
          <w:sz w:val="24"/>
          <w:szCs w:val="24"/>
        </w:rPr>
        <w:t>ова е тревожна констатация, тъй като данните показват, че относителният дял на децата, които са имали нужда от такава специална мярка за защита и подкрепа в правните процедури са повече. Най-общо в системата има пропуски, допускани от работещите в правораздавателната и социалната закрила на жертвите.</w:t>
      </w:r>
      <w:r w:rsidR="007F7EFE" w:rsidRPr="00290A40">
        <w:rPr>
          <w:sz w:val="24"/>
          <w:szCs w:val="24"/>
        </w:rPr>
        <w:t xml:space="preserve"> </w:t>
      </w:r>
    </w:p>
    <w:p w:rsidR="00C97BA0" w:rsidRPr="00290A40" w:rsidRDefault="00C97BA0" w:rsidP="00DC51E8">
      <w:pPr>
        <w:pStyle w:val="normal0"/>
        <w:spacing w:after="0" w:line="360" w:lineRule="auto"/>
        <w:jc w:val="both"/>
        <w:rPr>
          <w:sz w:val="24"/>
          <w:szCs w:val="24"/>
        </w:rPr>
      </w:pPr>
    </w:p>
    <w:p w:rsidR="007C7076" w:rsidRPr="00290A40" w:rsidRDefault="000D5AC1" w:rsidP="007C7076">
      <w:pPr>
        <w:shd w:val="clear" w:color="auto" w:fill="F7CAAC"/>
        <w:spacing w:after="0" w:line="240" w:lineRule="auto"/>
        <w:rPr>
          <w:rFonts w:eastAsia="Times New Roman" w:cs="Arial"/>
          <w:b/>
          <w:sz w:val="24"/>
          <w:szCs w:val="24"/>
        </w:rPr>
      </w:pPr>
      <w:r w:rsidRPr="00290A40">
        <w:rPr>
          <w:rFonts w:eastAsia="Times New Roman" w:cs="Arial"/>
          <w:b/>
          <w:sz w:val="24"/>
          <w:szCs w:val="24"/>
        </w:rPr>
        <w:t xml:space="preserve">Твърдение: </w:t>
      </w:r>
      <w:r w:rsidR="007C7076" w:rsidRPr="00290A40">
        <w:rPr>
          <w:rFonts w:eastAsia="Times New Roman" w:cs="Arial"/>
          <w:b/>
          <w:sz w:val="24"/>
          <w:szCs w:val="24"/>
        </w:rPr>
        <w:t>Законовата възможност за особен представител на детето се използва по-скоро рядко</w:t>
      </w:r>
    </w:p>
    <w:p w:rsidR="007C7076" w:rsidRPr="00290A40" w:rsidRDefault="007C7076" w:rsidP="007C7076">
      <w:pPr>
        <w:rPr>
          <w:sz w:val="24"/>
          <w:szCs w:val="24"/>
        </w:rPr>
      </w:pPr>
      <w:r w:rsidRPr="00290A40">
        <w:rPr>
          <w:sz w:val="24"/>
          <w:szCs w:val="24"/>
        </w:rPr>
        <w:t>По-скоро са съгласни по-голямата част (повече от половината)</w:t>
      </w:r>
    </w:p>
    <w:p w:rsidR="00C97BA0" w:rsidRDefault="0035537D" w:rsidP="00C97BA0">
      <w:pPr>
        <w:keepNext/>
      </w:pPr>
      <w:r>
        <w:rPr>
          <w:noProof/>
          <w:sz w:val="24"/>
          <w:szCs w:val="24"/>
        </w:rPr>
        <w:drawing>
          <wp:inline distT="0" distB="0" distL="0" distR="0">
            <wp:extent cx="3093085" cy="2051685"/>
            <wp:effectExtent l="0" t="0" r="0" b="0"/>
            <wp:docPr id="1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C7076" w:rsidRPr="00290A40" w:rsidRDefault="00C97BA0" w:rsidP="00C97BA0">
      <w:pPr>
        <w:pStyle w:val="Caption"/>
        <w:rPr>
          <w:sz w:val="24"/>
          <w:szCs w:val="24"/>
        </w:rPr>
      </w:pPr>
      <w:r>
        <w:t>Фигура 1</w:t>
      </w:r>
      <w:r w:rsidR="00A90D72">
        <w:t>3</w:t>
      </w:r>
      <w:r>
        <w:t>.</w:t>
      </w:r>
    </w:p>
    <w:p w:rsidR="007D3AA9" w:rsidRPr="00290A40" w:rsidRDefault="003E5BDF" w:rsidP="00DC51E8">
      <w:pPr>
        <w:pStyle w:val="normal0"/>
        <w:spacing w:line="360" w:lineRule="auto"/>
        <w:jc w:val="both"/>
        <w:rPr>
          <w:sz w:val="24"/>
          <w:szCs w:val="24"/>
        </w:rPr>
      </w:pPr>
      <w:r w:rsidRPr="00290A40">
        <w:rPr>
          <w:sz w:val="24"/>
          <w:szCs w:val="24"/>
        </w:rPr>
        <w:t>Този пропуск в правосъдната и правораздавателна система, както и в социалната закрила на пострадалите деца</w:t>
      </w:r>
      <w:r w:rsidR="00C97BA0">
        <w:rPr>
          <w:sz w:val="24"/>
          <w:szCs w:val="24"/>
        </w:rPr>
        <w:t>, се отбеляз</w:t>
      </w:r>
      <w:r w:rsidRPr="00290A40">
        <w:rPr>
          <w:sz w:val="24"/>
          <w:szCs w:val="24"/>
        </w:rPr>
        <w:t>а като проблеми и от други проучвания по време на проекта. Това беше тема и проблем, който излезе и от самите интервюта с пострадали деца, които са били изведени</w:t>
      </w:r>
      <w:r w:rsidR="00B534C9" w:rsidRPr="00290A40">
        <w:rPr>
          <w:sz w:val="24"/>
          <w:szCs w:val="24"/>
        </w:rPr>
        <w:t xml:space="preserve"> с</w:t>
      </w:r>
      <w:r w:rsidRPr="00290A40">
        <w:rPr>
          <w:sz w:val="24"/>
          <w:szCs w:val="24"/>
        </w:rPr>
        <w:t xml:space="preserve"> мерки за закрила извън семейната среда и остават без процесуално представителство или то се реализира на много по-късен етап.</w:t>
      </w:r>
    </w:p>
    <w:p w:rsidR="00962A00" w:rsidRPr="00962A00" w:rsidRDefault="00914C7E" w:rsidP="00962A00">
      <w:pPr>
        <w:pStyle w:val="Heading2"/>
        <w:rPr>
          <w:sz w:val="24"/>
          <w:szCs w:val="24"/>
        </w:rPr>
      </w:pPr>
      <w:bookmarkStart w:id="20" w:name="_Toc514682678"/>
      <w:r w:rsidRPr="00962A00">
        <w:rPr>
          <w:sz w:val="24"/>
          <w:szCs w:val="24"/>
        </w:rPr>
        <w:t>3.7</w:t>
      </w:r>
      <w:r w:rsidR="00853A6C" w:rsidRPr="00962A00">
        <w:rPr>
          <w:sz w:val="24"/>
          <w:szCs w:val="24"/>
        </w:rPr>
        <w:t>.</w:t>
      </w:r>
      <w:r w:rsidR="000D5AC1" w:rsidRPr="00962A00">
        <w:rPr>
          <w:sz w:val="24"/>
          <w:szCs w:val="24"/>
        </w:rPr>
        <w:t xml:space="preserve"> </w:t>
      </w:r>
      <w:r w:rsidR="00962A00" w:rsidRPr="00962A00">
        <w:rPr>
          <w:sz w:val="24"/>
          <w:szCs w:val="24"/>
        </w:rPr>
        <w:t>Прилагане на щадящо или приятелското към детето правосъдие</w:t>
      </w:r>
      <w:bookmarkEnd w:id="20"/>
    </w:p>
    <w:p w:rsidR="00B534C9" w:rsidRPr="00290A40" w:rsidRDefault="00B534C9" w:rsidP="00DC51E8">
      <w:pPr>
        <w:spacing w:line="360" w:lineRule="auto"/>
        <w:jc w:val="both"/>
        <w:rPr>
          <w:b/>
          <w:sz w:val="24"/>
          <w:szCs w:val="24"/>
        </w:rPr>
      </w:pPr>
      <w:r w:rsidRPr="00290A40">
        <w:rPr>
          <w:b/>
          <w:sz w:val="24"/>
          <w:szCs w:val="24"/>
        </w:rPr>
        <w:t>Прилагането на щадящо или приятелското към детето правосъдие е изцяло в зависимост от преценката на разследващите органи, като тази преценка по никакъв начин не е обвързана с изискването за индивидуална оценка на Директива 29 .</w:t>
      </w:r>
    </w:p>
    <w:p w:rsidR="00476409" w:rsidRPr="00290A40" w:rsidRDefault="003E5BDF" w:rsidP="00DC51E8">
      <w:pPr>
        <w:pStyle w:val="normal0"/>
        <w:spacing w:line="360" w:lineRule="auto"/>
        <w:jc w:val="both"/>
        <w:rPr>
          <w:sz w:val="24"/>
          <w:szCs w:val="24"/>
        </w:rPr>
      </w:pPr>
      <w:r w:rsidRPr="00290A40">
        <w:rPr>
          <w:i/>
          <w:sz w:val="24"/>
          <w:szCs w:val="24"/>
        </w:rPr>
        <w:lastRenderedPageBreak/>
        <w:t>Правото на</w:t>
      </w:r>
      <w:r w:rsidRPr="00290A40">
        <w:rPr>
          <w:sz w:val="24"/>
          <w:szCs w:val="24"/>
        </w:rPr>
        <w:t xml:space="preserve"> </w:t>
      </w:r>
      <w:r w:rsidRPr="00290A40">
        <w:rPr>
          <w:i/>
          <w:sz w:val="24"/>
          <w:szCs w:val="24"/>
        </w:rPr>
        <w:t>индивидуална оценка на дете, жертва</w:t>
      </w:r>
      <w:r w:rsidRPr="00290A40">
        <w:rPr>
          <w:sz w:val="24"/>
          <w:szCs w:val="24"/>
        </w:rPr>
        <w:t xml:space="preserve"> на насилие е спазвано в известна степен само при случаите на деца, за които е потърсена подкрепа от обучените екипи в социални услуги, където има специализирани помещения за разпити на деца. </w:t>
      </w:r>
      <w:r w:rsidR="00476409" w:rsidRPr="00290A40">
        <w:rPr>
          <w:sz w:val="24"/>
          <w:szCs w:val="24"/>
        </w:rPr>
        <w:t>Е</w:t>
      </w:r>
      <w:r w:rsidR="00476409" w:rsidRPr="00290A40">
        <w:rPr>
          <w:i/>
          <w:sz w:val="24"/>
          <w:szCs w:val="24"/>
        </w:rPr>
        <w:t>дин от основните критерии на изследването</w:t>
      </w:r>
      <w:r w:rsidR="00476409" w:rsidRPr="00290A40">
        <w:rPr>
          <w:sz w:val="24"/>
          <w:szCs w:val="24"/>
        </w:rPr>
        <w:t xml:space="preserve"> и анализа на обхванатите през сините стаи случаи бе в колко от случаите на деца, пострадали от престъпления и преминали през специализирано помещение за разпит са изготвени индивидуални оценки на потребностите и риска. Данните показват, че:</w:t>
      </w:r>
      <w:r w:rsidR="007413BA" w:rsidRPr="00290A40">
        <w:rPr>
          <w:sz w:val="24"/>
          <w:szCs w:val="24"/>
        </w:rPr>
        <w:t xml:space="preserve"> </w:t>
      </w:r>
    </w:p>
    <w:p w:rsidR="00476409" w:rsidRPr="00290A40" w:rsidRDefault="007413BA" w:rsidP="00DC51E8">
      <w:pPr>
        <w:numPr>
          <w:ilvl w:val="0"/>
          <w:numId w:val="22"/>
        </w:numPr>
        <w:spacing w:after="0" w:line="360" w:lineRule="auto"/>
        <w:jc w:val="both"/>
        <w:rPr>
          <w:sz w:val="24"/>
          <w:szCs w:val="24"/>
        </w:rPr>
      </w:pPr>
      <w:r w:rsidRPr="00290A40">
        <w:rPr>
          <w:sz w:val="24"/>
          <w:szCs w:val="24"/>
        </w:rPr>
        <w:t>В 38</w:t>
      </w:r>
      <w:r w:rsidR="00476409" w:rsidRPr="00290A40">
        <w:rPr>
          <w:sz w:val="24"/>
          <w:szCs w:val="24"/>
        </w:rPr>
        <w:t xml:space="preserve"> от случ</w:t>
      </w:r>
      <w:r w:rsidRPr="00290A40">
        <w:rPr>
          <w:sz w:val="24"/>
          <w:szCs w:val="24"/>
        </w:rPr>
        <w:t>аите има изготвена оценка, а в 70</w:t>
      </w:r>
      <w:r w:rsidR="00476409" w:rsidRPr="00290A40">
        <w:rPr>
          <w:sz w:val="24"/>
          <w:szCs w:val="24"/>
        </w:rPr>
        <w:t xml:space="preserve"> от случаите не е изготвена такава по различни причини.</w:t>
      </w:r>
    </w:p>
    <w:p w:rsidR="00476409" w:rsidRPr="00290A40" w:rsidRDefault="007413BA" w:rsidP="00DC51E8">
      <w:pPr>
        <w:numPr>
          <w:ilvl w:val="0"/>
          <w:numId w:val="22"/>
        </w:numPr>
        <w:spacing w:after="0" w:line="360" w:lineRule="auto"/>
        <w:jc w:val="both"/>
        <w:rPr>
          <w:sz w:val="24"/>
          <w:szCs w:val="24"/>
        </w:rPr>
      </w:pPr>
      <w:r w:rsidRPr="00290A40">
        <w:rPr>
          <w:sz w:val="24"/>
          <w:szCs w:val="24"/>
        </w:rPr>
        <w:t>По</w:t>
      </w:r>
      <w:r w:rsidR="00476409" w:rsidRPr="00290A40">
        <w:rPr>
          <w:sz w:val="24"/>
          <w:szCs w:val="24"/>
        </w:rPr>
        <w:t>-често се изготвя доклад, което е писмено становище с информация от оценката на детето за целите на органите по закрила и правоприлагане -</w:t>
      </w:r>
      <w:r w:rsidRPr="00290A40">
        <w:rPr>
          <w:sz w:val="24"/>
          <w:szCs w:val="24"/>
        </w:rPr>
        <w:t xml:space="preserve"> 70</w:t>
      </w:r>
      <w:r w:rsidR="00476409" w:rsidRPr="00290A40">
        <w:rPr>
          <w:sz w:val="24"/>
          <w:szCs w:val="24"/>
        </w:rPr>
        <w:t xml:space="preserve"> случая.</w:t>
      </w:r>
    </w:p>
    <w:p w:rsidR="00476409" w:rsidRPr="00290A40" w:rsidRDefault="00476409" w:rsidP="00DC51E8">
      <w:pPr>
        <w:spacing w:line="360" w:lineRule="auto"/>
        <w:jc w:val="both"/>
        <w:rPr>
          <w:sz w:val="24"/>
          <w:szCs w:val="24"/>
        </w:rPr>
      </w:pPr>
      <w:r w:rsidRPr="00290A40">
        <w:rPr>
          <w:sz w:val="24"/>
          <w:szCs w:val="24"/>
        </w:rPr>
        <w:t>Относно въпроса „</w:t>
      </w:r>
      <w:r w:rsidRPr="00290A40">
        <w:rPr>
          <w:b/>
          <w:i/>
          <w:sz w:val="24"/>
          <w:szCs w:val="24"/>
        </w:rPr>
        <w:t>На кой етап е изготвена оценката?”</w:t>
      </w:r>
      <w:r w:rsidRPr="00290A40">
        <w:rPr>
          <w:sz w:val="24"/>
          <w:szCs w:val="24"/>
        </w:rPr>
        <w:t xml:space="preserve"> данните показват, че това най-често е при образувано досъдебно производство, но се прави и още на етап среща по Координационен механизъм, както и на етап съдебна фаза. Все още </w:t>
      </w:r>
      <w:r w:rsidR="00C97BA0">
        <w:rPr>
          <w:b/>
          <w:i/>
          <w:sz w:val="24"/>
          <w:szCs w:val="24"/>
        </w:rPr>
        <w:t>по-често оценката и докладът</w:t>
      </w:r>
      <w:r w:rsidRPr="00290A40">
        <w:rPr>
          <w:b/>
          <w:i/>
          <w:sz w:val="24"/>
          <w:szCs w:val="24"/>
        </w:rPr>
        <w:t xml:space="preserve"> се ползват в по-голяма степен от системата за закрила</w:t>
      </w:r>
      <w:r w:rsidRPr="00290A40">
        <w:rPr>
          <w:sz w:val="24"/>
          <w:szCs w:val="24"/>
        </w:rPr>
        <w:t>, отколкото от правосъдието.</w:t>
      </w:r>
    </w:p>
    <w:p w:rsidR="00476409" w:rsidRPr="00290A40" w:rsidRDefault="00476409" w:rsidP="00DC51E8">
      <w:pPr>
        <w:spacing w:line="360" w:lineRule="auto"/>
        <w:jc w:val="both"/>
        <w:rPr>
          <w:sz w:val="24"/>
          <w:szCs w:val="24"/>
        </w:rPr>
      </w:pPr>
      <w:r w:rsidRPr="00290A40">
        <w:rPr>
          <w:sz w:val="24"/>
          <w:szCs w:val="24"/>
        </w:rPr>
        <w:t>Относно въпроса „</w:t>
      </w:r>
      <w:r w:rsidRPr="00290A40">
        <w:rPr>
          <w:b/>
          <w:i/>
          <w:sz w:val="24"/>
          <w:szCs w:val="24"/>
        </w:rPr>
        <w:t>От кого идва заявката за оценка?”</w:t>
      </w:r>
      <w:r w:rsidRPr="00290A40">
        <w:rPr>
          <w:b/>
          <w:sz w:val="24"/>
          <w:szCs w:val="24"/>
        </w:rPr>
        <w:t xml:space="preserve"> и „</w:t>
      </w:r>
      <w:r w:rsidRPr="00290A40">
        <w:rPr>
          <w:i/>
          <w:sz w:val="24"/>
          <w:szCs w:val="24"/>
        </w:rPr>
        <w:t>Каква е продължителността на разпита?</w:t>
      </w:r>
      <w:r w:rsidRPr="00290A40">
        <w:rPr>
          <w:sz w:val="24"/>
          <w:szCs w:val="24"/>
        </w:rPr>
        <w:t xml:space="preserve">” данните сочат следното: </w:t>
      </w:r>
    </w:p>
    <w:p w:rsidR="00476409" w:rsidRPr="00290A40" w:rsidRDefault="00476409" w:rsidP="00DC51E8">
      <w:pPr>
        <w:numPr>
          <w:ilvl w:val="0"/>
          <w:numId w:val="22"/>
        </w:numPr>
        <w:spacing w:after="0" w:line="360" w:lineRule="auto"/>
        <w:jc w:val="both"/>
        <w:rPr>
          <w:sz w:val="24"/>
          <w:szCs w:val="24"/>
        </w:rPr>
      </w:pPr>
      <w:r w:rsidRPr="00290A40">
        <w:rPr>
          <w:sz w:val="24"/>
          <w:szCs w:val="24"/>
        </w:rPr>
        <w:t xml:space="preserve">Най-често от разследващи полицаи, след това от съдии, по-малко от прокурори. </w:t>
      </w:r>
    </w:p>
    <w:p w:rsidR="00476409" w:rsidRDefault="00476409" w:rsidP="00DC51E8">
      <w:pPr>
        <w:numPr>
          <w:ilvl w:val="0"/>
          <w:numId w:val="22"/>
        </w:numPr>
        <w:spacing w:after="0" w:line="360" w:lineRule="auto"/>
        <w:jc w:val="both"/>
        <w:rPr>
          <w:sz w:val="24"/>
          <w:szCs w:val="24"/>
        </w:rPr>
      </w:pPr>
      <w:r w:rsidRPr="00290A40">
        <w:rPr>
          <w:sz w:val="24"/>
          <w:szCs w:val="24"/>
        </w:rPr>
        <w:t>Правени са заявки от инспектори към ДПС</w:t>
      </w:r>
      <w:r w:rsidR="007413BA" w:rsidRPr="00290A40">
        <w:rPr>
          <w:sz w:val="24"/>
          <w:szCs w:val="24"/>
        </w:rPr>
        <w:t xml:space="preserve"> в р</w:t>
      </w:r>
      <w:r w:rsidRPr="00290A40">
        <w:rPr>
          <w:sz w:val="24"/>
          <w:szCs w:val="24"/>
        </w:rPr>
        <w:t>айонните управления на полицията, както от ОЗД и др.</w:t>
      </w:r>
    </w:p>
    <w:p w:rsidR="00C97BA0" w:rsidRPr="00290A40" w:rsidRDefault="00C97BA0" w:rsidP="00962A00">
      <w:pPr>
        <w:spacing w:after="0" w:line="360" w:lineRule="auto"/>
        <w:ind w:left="405"/>
        <w:jc w:val="both"/>
        <w:rPr>
          <w:sz w:val="24"/>
          <w:szCs w:val="24"/>
        </w:rPr>
      </w:pPr>
    </w:p>
    <w:p w:rsidR="00B534C9" w:rsidRPr="00290A40" w:rsidRDefault="00B534C9" w:rsidP="00DC51E8">
      <w:pPr>
        <w:shd w:val="clear" w:color="auto" w:fill="E5B8B7"/>
        <w:spacing w:line="360" w:lineRule="auto"/>
        <w:jc w:val="both"/>
        <w:rPr>
          <w:rFonts w:eastAsia="Cambria"/>
          <w:b/>
          <w:sz w:val="24"/>
          <w:szCs w:val="24"/>
          <w:lang w:eastAsia="en-US"/>
        </w:rPr>
      </w:pPr>
      <w:r w:rsidRPr="00290A40">
        <w:rPr>
          <w:rFonts w:eastAsia="Cambria"/>
          <w:b/>
          <w:sz w:val="24"/>
          <w:szCs w:val="24"/>
          <w:lang w:eastAsia="en-US"/>
        </w:rPr>
        <w:t>Мултидисциплинарната и междуинстуционална индивидуална оценка е полезна за закрилата, за щадящото правосъдие и за възстановяването на детето</w:t>
      </w:r>
    </w:p>
    <w:p w:rsidR="00C97BA0" w:rsidRDefault="0035537D" w:rsidP="00C97BA0">
      <w:pPr>
        <w:keepNext/>
        <w:spacing w:line="360" w:lineRule="auto"/>
        <w:jc w:val="both"/>
      </w:pPr>
      <w:r>
        <w:rPr>
          <w:rFonts w:eastAsia="Cambria"/>
          <w:noProof/>
          <w:sz w:val="24"/>
          <w:szCs w:val="24"/>
        </w:rPr>
        <w:lastRenderedPageBreak/>
        <w:drawing>
          <wp:inline distT="0" distB="0" distL="0" distR="0">
            <wp:extent cx="3093085" cy="2027555"/>
            <wp:effectExtent l="0" t="0" r="0" b="0"/>
            <wp:docPr id="16"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534C9" w:rsidRPr="00290A40" w:rsidRDefault="00C97BA0" w:rsidP="00C97BA0">
      <w:pPr>
        <w:pStyle w:val="Caption"/>
        <w:jc w:val="both"/>
        <w:rPr>
          <w:rFonts w:eastAsia="Cambria"/>
          <w:sz w:val="24"/>
          <w:szCs w:val="24"/>
          <w:lang w:eastAsia="en-US"/>
        </w:rPr>
      </w:pPr>
      <w:r>
        <w:t>Фигура 1</w:t>
      </w:r>
      <w:r w:rsidR="00A90D72">
        <w:t>4</w:t>
      </w:r>
      <w:r>
        <w:t>.</w:t>
      </w:r>
    </w:p>
    <w:p w:rsidR="007D3AA9" w:rsidRDefault="003E5BDF" w:rsidP="00A90D72">
      <w:pPr>
        <w:pStyle w:val="normal0"/>
        <w:spacing w:after="0" w:line="360" w:lineRule="auto"/>
        <w:jc w:val="both"/>
        <w:rPr>
          <w:sz w:val="24"/>
          <w:szCs w:val="24"/>
        </w:rPr>
      </w:pPr>
      <w:r w:rsidRPr="00290A40">
        <w:rPr>
          <w:sz w:val="24"/>
          <w:szCs w:val="24"/>
        </w:rPr>
        <w:t xml:space="preserve">В случаите извън пилотните проекти, </w:t>
      </w:r>
      <w:r w:rsidRPr="00290A40">
        <w:rPr>
          <w:b/>
          <w:sz w:val="24"/>
          <w:szCs w:val="24"/>
        </w:rPr>
        <w:t>индивидуална оценка</w:t>
      </w:r>
      <w:r w:rsidRPr="00290A40">
        <w:rPr>
          <w:sz w:val="24"/>
          <w:szCs w:val="24"/>
        </w:rPr>
        <w:t xml:space="preserve"> на дете не се прави, тя не се иска от никого. Основна причина за това е начинът, по който тази оценка е „транспонирана“  в българското законодателство. Въвеждането на изискването на Директивата за индивидуална оценка, чл. 22, е „жертвите получават навременна и индивидуална оценка в съответствие с националните процедури, за да се определят специфичните им нужди от защита и да се установи дали и до каква степен те ще се ползват от специални мерки в хода на наказателното производство съгласно предвиденото в членове 23 и 24, поради особената им уязвимост по отношение на вторично и повторно виктимизиране, сплашване и отмъщение” е намерило място като допълнение на чл. 144 от НПК като експертиза</w:t>
      </w:r>
      <w:r w:rsidRPr="00290A40">
        <w:rPr>
          <w:sz w:val="24"/>
          <w:szCs w:val="24"/>
          <w:vertAlign w:val="superscript"/>
        </w:rPr>
        <w:footnoteReference w:id="30"/>
      </w:r>
      <w:r w:rsidRPr="00290A40">
        <w:rPr>
          <w:sz w:val="24"/>
          <w:szCs w:val="24"/>
        </w:rPr>
        <w:t>. По този начин тя не може да осъществи своята роля поради невъзможността да бъде мултидисциплинарна, да бъде направена въз</w:t>
      </w:r>
      <w:r w:rsidR="00EC5784">
        <w:rPr>
          <w:sz w:val="24"/>
          <w:szCs w:val="24"/>
        </w:rPr>
        <w:t xml:space="preserve">можно най-рано, </w:t>
      </w:r>
      <w:r w:rsidRPr="00290A40">
        <w:rPr>
          <w:sz w:val="24"/>
          <w:szCs w:val="24"/>
        </w:rPr>
        <w:t>за да определи характера на жертвата като уязвима или не и да оцени нейните нужди от специфични мерки за защита и подкрепа. Тя е вменена на вещо лице, чиято компетентност не е ясна.  Другата с</w:t>
      </w:r>
      <w:r w:rsidR="00EC5784">
        <w:rPr>
          <w:sz w:val="24"/>
          <w:szCs w:val="24"/>
        </w:rPr>
        <w:t>ъществена причина е неангажиране</w:t>
      </w:r>
      <w:r w:rsidRPr="00290A40">
        <w:rPr>
          <w:sz w:val="24"/>
          <w:szCs w:val="24"/>
        </w:rPr>
        <w:t xml:space="preserve">то на ОЗД/ДСП с такава оценка, която определено може да се впише в тяхната оценка на сигнала, като единствено изводите са насочени към  рисковете от продължаване на насилието или вторична виктимизация.  </w:t>
      </w:r>
    </w:p>
    <w:p w:rsidR="00A90D72" w:rsidRPr="00A90D72" w:rsidRDefault="00A90D72" w:rsidP="00A90D72">
      <w:pPr>
        <w:spacing w:after="0" w:line="360" w:lineRule="auto"/>
        <w:jc w:val="both"/>
        <w:rPr>
          <w:b/>
          <w:sz w:val="24"/>
          <w:szCs w:val="24"/>
        </w:rPr>
      </w:pPr>
      <w:r w:rsidRPr="00A90D72">
        <w:rPr>
          <w:b/>
          <w:sz w:val="24"/>
          <w:szCs w:val="24"/>
        </w:rPr>
        <w:t>Таблица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96"/>
        <w:gridCol w:w="3096"/>
        <w:gridCol w:w="3096"/>
      </w:tblGrid>
      <w:tr w:rsidR="00B513E0" w:rsidRPr="00290A40">
        <w:tc>
          <w:tcPr>
            <w:tcW w:w="3096" w:type="dxa"/>
          </w:tcPr>
          <w:p w:rsidR="00B513E0" w:rsidRPr="00290A40" w:rsidRDefault="00B513E0" w:rsidP="00A90D72">
            <w:pPr>
              <w:spacing w:after="0" w:line="360" w:lineRule="auto"/>
              <w:jc w:val="both"/>
              <w:rPr>
                <w:b/>
                <w:sz w:val="24"/>
                <w:szCs w:val="24"/>
              </w:rPr>
            </w:pPr>
            <w:r w:rsidRPr="00290A40">
              <w:rPr>
                <w:b/>
                <w:sz w:val="24"/>
                <w:szCs w:val="24"/>
              </w:rPr>
              <w:t>Показател</w:t>
            </w:r>
          </w:p>
        </w:tc>
        <w:tc>
          <w:tcPr>
            <w:tcW w:w="3096" w:type="dxa"/>
          </w:tcPr>
          <w:p w:rsidR="00B513E0" w:rsidRPr="00290A40" w:rsidRDefault="0070534B" w:rsidP="00A90D72">
            <w:pPr>
              <w:spacing w:after="0" w:line="360" w:lineRule="auto"/>
              <w:jc w:val="both"/>
              <w:rPr>
                <w:b/>
                <w:sz w:val="24"/>
                <w:szCs w:val="24"/>
              </w:rPr>
            </w:pPr>
            <w:r w:rsidRPr="00290A40">
              <w:rPr>
                <w:b/>
                <w:sz w:val="24"/>
                <w:szCs w:val="24"/>
              </w:rPr>
              <w:t>Зона заК</w:t>
            </w:r>
            <w:r w:rsidR="00B513E0" w:rsidRPr="00290A40">
              <w:rPr>
                <w:b/>
                <w:sz w:val="24"/>
                <w:szCs w:val="24"/>
              </w:rPr>
              <w:t>рила Шумен</w:t>
            </w:r>
          </w:p>
        </w:tc>
        <w:tc>
          <w:tcPr>
            <w:tcW w:w="3096" w:type="dxa"/>
          </w:tcPr>
          <w:p w:rsidR="00B513E0" w:rsidRPr="00290A40" w:rsidRDefault="00B513E0" w:rsidP="00A90D72">
            <w:pPr>
              <w:spacing w:after="0" w:line="360" w:lineRule="auto"/>
              <w:jc w:val="both"/>
              <w:rPr>
                <w:b/>
                <w:sz w:val="24"/>
                <w:szCs w:val="24"/>
              </w:rPr>
            </w:pPr>
            <w:r w:rsidRPr="00290A40">
              <w:rPr>
                <w:b/>
                <w:sz w:val="24"/>
                <w:szCs w:val="24"/>
              </w:rPr>
              <w:t xml:space="preserve">Зона </w:t>
            </w:r>
            <w:r w:rsidR="0070534B" w:rsidRPr="00290A40">
              <w:rPr>
                <w:b/>
                <w:sz w:val="24"/>
                <w:szCs w:val="24"/>
              </w:rPr>
              <w:t>заК</w:t>
            </w:r>
            <w:r w:rsidRPr="00290A40">
              <w:rPr>
                <w:b/>
                <w:sz w:val="24"/>
                <w:szCs w:val="24"/>
              </w:rPr>
              <w:t>рила Монтана</w:t>
            </w:r>
          </w:p>
        </w:tc>
      </w:tr>
      <w:tr w:rsidR="00B513E0" w:rsidRPr="00290A40">
        <w:trPr>
          <w:trHeight w:val="508"/>
        </w:trPr>
        <w:tc>
          <w:tcPr>
            <w:tcW w:w="3096" w:type="dxa"/>
          </w:tcPr>
          <w:p w:rsidR="00B513E0" w:rsidRPr="00290A40" w:rsidRDefault="00B513E0" w:rsidP="00156A3F">
            <w:pPr>
              <w:spacing w:after="0" w:line="360" w:lineRule="auto"/>
              <w:jc w:val="both"/>
              <w:rPr>
                <w:b/>
                <w:sz w:val="24"/>
                <w:szCs w:val="24"/>
              </w:rPr>
            </w:pPr>
            <w:r w:rsidRPr="00290A40">
              <w:rPr>
                <w:sz w:val="24"/>
                <w:szCs w:val="24"/>
              </w:rPr>
              <w:lastRenderedPageBreak/>
              <w:t>изготвени индивидуални оценки</w:t>
            </w:r>
          </w:p>
        </w:tc>
        <w:tc>
          <w:tcPr>
            <w:tcW w:w="3096" w:type="dxa"/>
          </w:tcPr>
          <w:p w:rsidR="00B513E0" w:rsidRPr="00290A40" w:rsidRDefault="00B513E0" w:rsidP="00156A3F">
            <w:pPr>
              <w:spacing w:line="360" w:lineRule="auto"/>
              <w:jc w:val="both"/>
              <w:rPr>
                <w:b/>
                <w:sz w:val="24"/>
                <w:szCs w:val="24"/>
              </w:rPr>
            </w:pPr>
            <w:r w:rsidRPr="00290A40">
              <w:rPr>
                <w:b/>
                <w:sz w:val="24"/>
                <w:szCs w:val="24"/>
              </w:rPr>
              <w:t>55</w:t>
            </w:r>
          </w:p>
        </w:tc>
        <w:tc>
          <w:tcPr>
            <w:tcW w:w="3096" w:type="dxa"/>
          </w:tcPr>
          <w:p w:rsidR="00B513E0" w:rsidRPr="00290A40" w:rsidRDefault="00B513E0" w:rsidP="00156A3F">
            <w:pPr>
              <w:spacing w:line="360" w:lineRule="auto"/>
              <w:jc w:val="both"/>
              <w:rPr>
                <w:b/>
                <w:sz w:val="24"/>
                <w:szCs w:val="24"/>
              </w:rPr>
            </w:pPr>
            <w:r w:rsidRPr="00290A40">
              <w:rPr>
                <w:b/>
                <w:sz w:val="24"/>
                <w:szCs w:val="24"/>
              </w:rPr>
              <w:t>35</w:t>
            </w:r>
          </w:p>
        </w:tc>
      </w:tr>
    </w:tbl>
    <w:p w:rsidR="00892DBD" w:rsidRPr="00290A40" w:rsidRDefault="00892DBD" w:rsidP="00892DBD">
      <w:pPr>
        <w:spacing w:line="360" w:lineRule="auto"/>
        <w:jc w:val="both"/>
        <w:rPr>
          <w:sz w:val="24"/>
          <w:szCs w:val="24"/>
        </w:rPr>
      </w:pPr>
      <w:r w:rsidRPr="00290A40">
        <w:rPr>
          <w:sz w:val="24"/>
          <w:szCs w:val="24"/>
        </w:rPr>
        <w:t>Както е видно от данните</w:t>
      </w:r>
      <w:r w:rsidR="00EC5784">
        <w:rPr>
          <w:sz w:val="24"/>
          <w:szCs w:val="24"/>
        </w:rPr>
        <w:t>,</w:t>
      </w:r>
      <w:r w:rsidRPr="00290A40">
        <w:rPr>
          <w:sz w:val="24"/>
          <w:szCs w:val="24"/>
        </w:rPr>
        <w:t xml:space="preserve"> екипите и на двете Зони заКрила са </w:t>
      </w:r>
      <w:r w:rsidR="00EC5784">
        <w:rPr>
          <w:sz w:val="24"/>
          <w:szCs w:val="24"/>
        </w:rPr>
        <w:t>изготвили</w:t>
      </w:r>
      <w:r w:rsidRPr="00290A40">
        <w:rPr>
          <w:sz w:val="24"/>
          <w:szCs w:val="24"/>
        </w:rPr>
        <w:t xml:space="preserve"> индивидуална оценка в почти всички случаи на деца, жертви на насилие. </w:t>
      </w:r>
      <w:r w:rsidR="00197CB3" w:rsidRPr="00290A40">
        <w:rPr>
          <w:sz w:val="24"/>
          <w:szCs w:val="24"/>
        </w:rPr>
        <w:t>Индивидуалната</w:t>
      </w:r>
      <w:r w:rsidRPr="00290A40">
        <w:rPr>
          <w:sz w:val="24"/>
          <w:szCs w:val="24"/>
        </w:rPr>
        <w:t xml:space="preserve"> оценка е интегрирана  и се изготвя  по специално разработен от ИСДП формуляр</w:t>
      </w:r>
      <w:r w:rsidR="0070534B" w:rsidRPr="00290A40">
        <w:rPr>
          <w:sz w:val="24"/>
          <w:szCs w:val="24"/>
        </w:rPr>
        <w:t xml:space="preserve"> </w:t>
      </w:r>
      <w:r w:rsidRPr="00290A40">
        <w:rPr>
          <w:sz w:val="24"/>
          <w:szCs w:val="24"/>
        </w:rPr>
        <w:t>и методология, в съответствие с разпоредбите на Директива 2012/29 на ЕС, която изисква въвеждане на минимални стандарти за защита на жертви на престъпление. Утвърдена е добрата практика оценката да се предоставя на всички институции и органи, които са във функционална ангажираност с пострадалото дете, независимо дали я изискват или не. В тази връзка съдии са изразявали удовлетвореност от получ</w:t>
      </w:r>
      <w:r w:rsidR="009815D2" w:rsidRPr="00290A40">
        <w:rPr>
          <w:sz w:val="24"/>
          <w:szCs w:val="24"/>
        </w:rPr>
        <w:t>е</w:t>
      </w:r>
      <w:r w:rsidRPr="00290A40">
        <w:rPr>
          <w:sz w:val="24"/>
          <w:szCs w:val="24"/>
        </w:rPr>
        <w:t>ната изчерпателна информация за детето и семейството и  полезността й за съдебния процес.</w:t>
      </w:r>
    </w:p>
    <w:p w:rsidR="00892DBD" w:rsidRDefault="00892DBD" w:rsidP="00892DBD">
      <w:pPr>
        <w:spacing w:line="360" w:lineRule="auto"/>
        <w:jc w:val="both"/>
        <w:rPr>
          <w:i/>
          <w:sz w:val="24"/>
          <w:szCs w:val="24"/>
        </w:rPr>
      </w:pPr>
      <w:r w:rsidRPr="00290A40">
        <w:rPr>
          <w:i/>
          <w:sz w:val="24"/>
          <w:szCs w:val="24"/>
        </w:rPr>
        <w:t>Пример: Момиче на 15</w:t>
      </w:r>
      <w:r w:rsidR="00CB63C7">
        <w:rPr>
          <w:i/>
          <w:sz w:val="24"/>
          <w:szCs w:val="24"/>
        </w:rPr>
        <w:t xml:space="preserve"> </w:t>
      </w:r>
      <w:r w:rsidRPr="00290A40">
        <w:rPr>
          <w:i/>
          <w:sz w:val="24"/>
          <w:szCs w:val="24"/>
        </w:rPr>
        <w:t>г., жертва на сексуално насилие. След разпит на момичето в РУ на МВР, Районна прокуратурата издава Постановление за отказ за образуване на наказателно производство поради липса на данни за престъпление</w:t>
      </w:r>
      <w:r w:rsidRPr="00290A40">
        <w:rPr>
          <w:sz w:val="24"/>
          <w:szCs w:val="24"/>
        </w:rPr>
        <w:t xml:space="preserve">. </w:t>
      </w:r>
      <w:r w:rsidRPr="00290A40">
        <w:rPr>
          <w:i/>
          <w:sz w:val="24"/>
          <w:szCs w:val="24"/>
        </w:rPr>
        <w:t>Момичето е насочено за работа в З</w:t>
      </w:r>
      <w:r w:rsidR="0070534B" w:rsidRPr="00290A40">
        <w:rPr>
          <w:i/>
          <w:sz w:val="24"/>
          <w:szCs w:val="24"/>
        </w:rPr>
        <w:t>она заКрила</w:t>
      </w:r>
      <w:r w:rsidRPr="00290A40">
        <w:rPr>
          <w:i/>
          <w:sz w:val="24"/>
          <w:szCs w:val="24"/>
        </w:rPr>
        <w:t>. Направена е оценка</w:t>
      </w:r>
      <w:r w:rsidRPr="00290A40">
        <w:rPr>
          <w:sz w:val="24"/>
          <w:szCs w:val="24"/>
        </w:rPr>
        <w:t xml:space="preserve">.  </w:t>
      </w:r>
      <w:r w:rsidRPr="00290A40">
        <w:rPr>
          <w:i/>
          <w:sz w:val="24"/>
          <w:szCs w:val="24"/>
        </w:rPr>
        <w:t>На семейството  е оказано съдейс</w:t>
      </w:r>
      <w:r w:rsidR="00CB63C7">
        <w:rPr>
          <w:i/>
          <w:sz w:val="24"/>
          <w:szCs w:val="24"/>
        </w:rPr>
        <w:t xml:space="preserve">твие чрез  адвоката на центъра </w:t>
      </w:r>
      <w:r w:rsidRPr="00290A40">
        <w:rPr>
          <w:i/>
          <w:sz w:val="24"/>
          <w:szCs w:val="24"/>
        </w:rPr>
        <w:t>за обжалване на Постановлението пред Окръжна прокуратура, където е предоставена и оценката. В резултат на това е издадено</w:t>
      </w:r>
      <w:r w:rsidR="00CB63C7">
        <w:rPr>
          <w:i/>
          <w:sz w:val="24"/>
          <w:szCs w:val="24"/>
        </w:rPr>
        <w:t xml:space="preserve"> </w:t>
      </w:r>
      <w:r w:rsidRPr="00290A40">
        <w:rPr>
          <w:i/>
          <w:sz w:val="24"/>
          <w:szCs w:val="24"/>
        </w:rPr>
        <w:t>Постановление на Окръжна прокуратура, което отменя Постановлението на РП и се образува досъдебно производство по случая. Към момента тече разследване и се очаква разпитът на детето да се проведе в специализирано помещение”Синя стая” в З</w:t>
      </w:r>
      <w:r w:rsidR="0070534B" w:rsidRPr="00290A40">
        <w:rPr>
          <w:i/>
          <w:sz w:val="24"/>
          <w:szCs w:val="24"/>
        </w:rPr>
        <w:t>она заКрила</w:t>
      </w:r>
      <w:r w:rsidRPr="00290A40">
        <w:rPr>
          <w:i/>
          <w:sz w:val="24"/>
          <w:szCs w:val="24"/>
        </w:rPr>
        <w:t xml:space="preserve"> .</w:t>
      </w:r>
    </w:p>
    <w:p w:rsidR="00A90D72" w:rsidRPr="00A90D72" w:rsidRDefault="00A90D72" w:rsidP="00A90D72">
      <w:pPr>
        <w:spacing w:after="0" w:line="360" w:lineRule="auto"/>
        <w:jc w:val="both"/>
        <w:rPr>
          <w:b/>
          <w:sz w:val="24"/>
          <w:szCs w:val="24"/>
        </w:rPr>
      </w:pPr>
      <w:r w:rsidRPr="00A90D72">
        <w:rPr>
          <w:b/>
          <w:sz w:val="24"/>
          <w:szCs w:val="24"/>
        </w:rPr>
        <w:t>Таблица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96"/>
        <w:gridCol w:w="3096"/>
        <w:gridCol w:w="3096"/>
      </w:tblGrid>
      <w:tr w:rsidR="004679CE" w:rsidRPr="00290A40">
        <w:tc>
          <w:tcPr>
            <w:tcW w:w="3096" w:type="dxa"/>
          </w:tcPr>
          <w:p w:rsidR="004679CE" w:rsidRPr="00290A40" w:rsidRDefault="004679CE" w:rsidP="00156A3F">
            <w:pPr>
              <w:spacing w:line="360" w:lineRule="auto"/>
              <w:jc w:val="both"/>
              <w:rPr>
                <w:b/>
                <w:sz w:val="24"/>
                <w:szCs w:val="24"/>
              </w:rPr>
            </w:pPr>
            <w:r w:rsidRPr="00290A40">
              <w:rPr>
                <w:b/>
                <w:sz w:val="24"/>
                <w:szCs w:val="24"/>
              </w:rPr>
              <w:t>Показател</w:t>
            </w:r>
          </w:p>
        </w:tc>
        <w:tc>
          <w:tcPr>
            <w:tcW w:w="3096" w:type="dxa"/>
          </w:tcPr>
          <w:p w:rsidR="004679CE" w:rsidRPr="00290A40" w:rsidRDefault="0070534B" w:rsidP="00156A3F">
            <w:pPr>
              <w:spacing w:line="360" w:lineRule="auto"/>
              <w:jc w:val="both"/>
              <w:rPr>
                <w:b/>
                <w:sz w:val="24"/>
                <w:szCs w:val="24"/>
              </w:rPr>
            </w:pPr>
            <w:r w:rsidRPr="00290A40">
              <w:rPr>
                <w:b/>
                <w:sz w:val="24"/>
                <w:szCs w:val="24"/>
              </w:rPr>
              <w:t>Зона заК</w:t>
            </w:r>
            <w:r w:rsidR="004679CE" w:rsidRPr="00290A40">
              <w:rPr>
                <w:b/>
                <w:sz w:val="24"/>
                <w:szCs w:val="24"/>
              </w:rPr>
              <w:t>рила Шумен</w:t>
            </w:r>
          </w:p>
        </w:tc>
        <w:tc>
          <w:tcPr>
            <w:tcW w:w="3096" w:type="dxa"/>
          </w:tcPr>
          <w:p w:rsidR="004679CE" w:rsidRPr="00290A40" w:rsidRDefault="0070534B" w:rsidP="00156A3F">
            <w:pPr>
              <w:spacing w:line="360" w:lineRule="auto"/>
              <w:jc w:val="both"/>
              <w:rPr>
                <w:b/>
                <w:sz w:val="24"/>
                <w:szCs w:val="24"/>
              </w:rPr>
            </w:pPr>
            <w:r w:rsidRPr="00290A40">
              <w:rPr>
                <w:b/>
                <w:sz w:val="24"/>
                <w:szCs w:val="24"/>
              </w:rPr>
              <w:t>Зона заК</w:t>
            </w:r>
            <w:r w:rsidR="004679CE" w:rsidRPr="00290A40">
              <w:rPr>
                <w:b/>
                <w:sz w:val="24"/>
                <w:szCs w:val="24"/>
              </w:rPr>
              <w:t>рила Монтана</w:t>
            </w:r>
          </w:p>
        </w:tc>
      </w:tr>
      <w:tr w:rsidR="004679CE" w:rsidRPr="00290A40">
        <w:tc>
          <w:tcPr>
            <w:tcW w:w="3096" w:type="dxa"/>
          </w:tcPr>
          <w:p w:rsidR="004679CE" w:rsidRPr="00290A40" w:rsidRDefault="004679CE" w:rsidP="00156A3F">
            <w:pPr>
              <w:spacing w:after="0" w:line="360" w:lineRule="auto"/>
              <w:jc w:val="both"/>
              <w:rPr>
                <w:b/>
                <w:sz w:val="24"/>
                <w:szCs w:val="24"/>
              </w:rPr>
            </w:pPr>
            <w:r w:rsidRPr="00290A40">
              <w:rPr>
                <w:sz w:val="24"/>
                <w:szCs w:val="24"/>
              </w:rPr>
              <w:t>Изготвен план за подкрепа в услугата</w:t>
            </w:r>
          </w:p>
        </w:tc>
        <w:tc>
          <w:tcPr>
            <w:tcW w:w="3096" w:type="dxa"/>
          </w:tcPr>
          <w:p w:rsidR="004679CE" w:rsidRPr="00290A40" w:rsidRDefault="004679CE" w:rsidP="00156A3F">
            <w:pPr>
              <w:spacing w:line="360" w:lineRule="auto"/>
              <w:jc w:val="both"/>
              <w:rPr>
                <w:b/>
                <w:sz w:val="24"/>
                <w:szCs w:val="24"/>
              </w:rPr>
            </w:pPr>
            <w:r w:rsidRPr="00290A40">
              <w:rPr>
                <w:b/>
                <w:sz w:val="24"/>
                <w:szCs w:val="24"/>
              </w:rPr>
              <w:t>36</w:t>
            </w:r>
          </w:p>
        </w:tc>
        <w:tc>
          <w:tcPr>
            <w:tcW w:w="3096" w:type="dxa"/>
          </w:tcPr>
          <w:p w:rsidR="004679CE" w:rsidRPr="00290A40" w:rsidRDefault="004679CE" w:rsidP="00156A3F">
            <w:pPr>
              <w:spacing w:line="360" w:lineRule="auto"/>
              <w:jc w:val="both"/>
              <w:rPr>
                <w:b/>
                <w:sz w:val="24"/>
                <w:szCs w:val="24"/>
              </w:rPr>
            </w:pPr>
            <w:r w:rsidRPr="00290A40">
              <w:rPr>
                <w:b/>
                <w:sz w:val="24"/>
                <w:szCs w:val="24"/>
              </w:rPr>
              <w:t>19</w:t>
            </w:r>
          </w:p>
        </w:tc>
      </w:tr>
    </w:tbl>
    <w:p w:rsidR="004679CE" w:rsidRPr="00290A40" w:rsidRDefault="004679CE" w:rsidP="00892DBD">
      <w:pPr>
        <w:spacing w:line="360" w:lineRule="auto"/>
        <w:jc w:val="both"/>
        <w:rPr>
          <w:i/>
          <w:sz w:val="24"/>
          <w:szCs w:val="24"/>
        </w:rPr>
      </w:pPr>
    </w:p>
    <w:p w:rsidR="00892DBD" w:rsidRPr="00290A40" w:rsidRDefault="00892DBD" w:rsidP="00892DBD">
      <w:pPr>
        <w:spacing w:line="360" w:lineRule="auto"/>
        <w:jc w:val="both"/>
        <w:rPr>
          <w:sz w:val="24"/>
          <w:szCs w:val="24"/>
        </w:rPr>
      </w:pPr>
      <w:r w:rsidRPr="00290A40">
        <w:rPr>
          <w:sz w:val="24"/>
          <w:szCs w:val="24"/>
        </w:rPr>
        <w:t>Във връзка с изведените области за подкрепа на децата в оценките се изготвя и план за подкрепа в услугата. Прави впечатление, че изготвените планове са по-малко в сравнение с изготвените оценки</w:t>
      </w:r>
      <w:r w:rsidR="00E10020">
        <w:rPr>
          <w:sz w:val="24"/>
          <w:szCs w:val="24"/>
        </w:rPr>
        <w:t xml:space="preserve"> (Таблица №3)</w:t>
      </w:r>
      <w:r w:rsidRPr="00290A40">
        <w:rPr>
          <w:sz w:val="24"/>
          <w:szCs w:val="24"/>
        </w:rPr>
        <w:t xml:space="preserve">. Възможно обяснение за това са фактите, че има случаи, които постъпват в Зоните само за оценка,  в по-голяма степен </w:t>
      </w:r>
      <w:r w:rsidRPr="00290A40">
        <w:rPr>
          <w:sz w:val="24"/>
          <w:szCs w:val="24"/>
        </w:rPr>
        <w:lastRenderedPageBreak/>
        <w:t xml:space="preserve">това се отнася за </w:t>
      </w:r>
      <w:r w:rsidR="0070534B" w:rsidRPr="00290A40">
        <w:rPr>
          <w:sz w:val="24"/>
          <w:szCs w:val="24"/>
        </w:rPr>
        <w:t>Монтана</w:t>
      </w:r>
      <w:r w:rsidRPr="00290A40">
        <w:rPr>
          <w:sz w:val="24"/>
          <w:szCs w:val="24"/>
        </w:rPr>
        <w:t xml:space="preserve"> и случаи, които постъпват само за изслушване, такива са случаите от други области и случаи по ГД  / това е валидно и за двете услуги./    </w:t>
      </w:r>
    </w:p>
    <w:p w:rsidR="00962A00" w:rsidRPr="00962A00" w:rsidRDefault="00853A6C" w:rsidP="00962A00">
      <w:pPr>
        <w:pStyle w:val="Heading2"/>
        <w:rPr>
          <w:sz w:val="24"/>
          <w:szCs w:val="24"/>
        </w:rPr>
      </w:pPr>
      <w:bookmarkStart w:id="21" w:name="_Toc514682679"/>
      <w:r w:rsidRPr="00962A00">
        <w:rPr>
          <w:sz w:val="24"/>
          <w:szCs w:val="24"/>
        </w:rPr>
        <w:t>3.</w:t>
      </w:r>
      <w:r w:rsidR="00914C7E" w:rsidRPr="00962A00">
        <w:rPr>
          <w:sz w:val="24"/>
          <w:szCs w:val="24"/>
        </w:rPr>
        <w:t>8</w:t>
      </w:r>
      <w:r w:rsidRPr="00962A00">
        <w:rPr>
          <w:sz w:val="24"/>
          <w:szCs w:val="24"/>
        </w:rPr>
        <w:t xml:space="preserve">. </w:t>
      </w:r>
      <w:r w:rsidR="00962A00" w:rsidRPr="00962A00">
        <w:rPr>
          <w:sz w:val="24"/>
          <w:szCs w:val="24"/>
        </w:rPr>
        <w:t>Нарушения на правата на децата</w:t>
      </w:r>
      <w:bookmarkEnd w:id="21"/>
    </w:p>
    <w:p w:rsidR="00853A6C" w:rsidRPr="00290A40" w:rsidRDefault="00853A6C" w:rsidP="00DC51E8">
      <w:pPr>
        <w:pStyle w:val="normal0"/>
        <w:spacing w:line="360" w:lineRule="auto"/>
        <w:jc w:val="both"/>
        <w:rPr>
          <w:b/>
          <w:sz w:val="24"/>
          <w:szCs w:val="24"/>
        </w:rPr>
      </w:pPr>
      <w:r w:rsidRPr="00290A40">
        <w:rPr>
          <w:b/>
          <w:sz w:val="24"/>
          <w:szCs w:val="24"/>
        </w:rPr>
        <w:t>Едно от сериозните нарушения на правата на децата, което има и своите негативни ефекти върху справедливостта на правосъдието</w:t>
      </w:r>
      <w:r w:rsidR="00962A00">
        <w:rPr>
          <w:b/>
          <w:sz w:val="24"/>
          <w:szCs w:val="24"/>
        </w:rPr>
        <w:t>,</w:t>
      </w:r>
      <w:r w:rsidRPr="00290A40">
        <w:rPr>
          <w:b/>
          <w:sz w:val="24"/>
          <w:szCs w:val="24"/>
        </w:rPr>
        <w:t xml:space="preserve"> е </w:t>
      </w:r>
      <w:r w:rsidR="00892DBD" w:rsidRPr="00290A40">
        <w:rPr>
          <w:b/>
          <w:sz w:val="24"/>
          <w:szCs w:val="24"/>
        </w:rPr>
        <w:t>твърде бавното правораздаване.</w:t>
      </w:r>
    </w:p>
    <w:p w:rsidR="004679CE" w:rsidRPr="00290A40" w:rsidRDefault="00892DBD" w:rsidP="009815D2">
      <w:pPr>
        <w:pStyle w:val="normal0"/>
        <w:spacing w:line="360" w:lineRule="auto"/>
        <w:jc w:val="both"/>
        <w:rPr>
          <w:sz w:val="24"/>
          <w:szCs w:val="24"/>
          <w:highlight w:val="yellow"/>
        </w:rPr>
      </w:pPr>
      <w:r w:rsidRPr="00290A40">
        <w:rPr>
          <w:sz w:val="24"/>
          <w:szCs w:val="24"/>
        </w:rPr>
        <w:t>По данни от социалните услуги обичайно първият разпит, който е в стартирало досъдебно производство</w:t>
      </w:r>
      <w:r w:rsidR="00A90D72">
        <w:rPr>
          <w:sz w:val="24"/>
          <w:szCs w:val="24"/>
        </w:rPr>
        <w:t>,</w:t>
      </w:r>
      <w:r w:rsidRPr="00290A40">
        <w:rPr>
          <w:sz w:val="24"/>
          <w:szCs w:val="24"/>
        </w:rPr>
        <w:t xml:space="preserve"> е след повече от три месеца от сигнала и т.н. полицейска проверка. Много често в този период детето е обект на сплашване, манипулиране, дори когато е изведено от </w:t>
      </w:r>
      <w:r w:rsidR="0070534B" w:rsidRPr="00290A40">
        <w:rPr>
          <w:sz w:val="24"/>
          <w:szCs w:val="24"/>
        </w:rPr>
        <w:t>семейството.</w:t>
      </w:r>
    </w:p>
    <w:p w:rsidR="004679CE" w:rsidRPr="00960EB4" w:rsidRDefault="004679CE" w:rsidP="00A90D72">
      <w:pPr>
        <w:pStyle w:val="normal0"/>
        <w:spacing w:after="0" w:line="360" w:lineRule="auto"/>
        <w:rPr>
          <w:b/>
          <w:sz w:val="24"/>
          <w:szCs w:val="24"/>
          <w:lang w:val="en-US"/>
        </w:rPr>
      </w:pPr>
      <w:r w:rsidRPr="00960EB4">
        <w:rPr>
          <w:b/>
          <w:sz w:val="24"/>
          <w:szCs w:val="24"/>
        </w:rPr>
        <w:t>Таблица №</w:t>
      </w:r>
      <w:r w:rsidR="00A90D72">
        <w:rPr>
          <w:b/>
          <w:sz w:val="24"/>
          <w:szCs w:val="24"/>
        </w:rPr>
        <w:t>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96"/>
        <w:gridCol w:w="3096"/>
        <w:gridCol w:w="3096"/>
      </w:tblGrid>
      <w:tr w:rsidR="004679CE" w:rsidRPr="00962A00">
        <w:tc>
          <w:tcPr>
            <w:tcW w:w="3096" w:type="dxa"/>
          </w:tcPr>
          <w:p w:rsidR="004679CE" w:rsidRPr="00962A00" w:rsidRDefault="004679CE" w:rsidP="00962A00">
            <w:pPr>
              <w:spacing w:after="0" w:line="240" w:lineRule="auto"/>
              <w:jc w:val="both"/>
              <w:rPr>
                <w:sz w:val="20"/>
                <w:szCs w:val="20"/>
              </w:rPr>
            </w:pPr>
          </w:p>
        </w:tc>
        <w:tc>
          <w:tcPr>
            <w:tcW w:w="3096" w:type="dxa"/>
          </w:tcPr>
          <w:p w:rsidR="004679CE" w:rsidRPr="00962A00" w:rsidRDefault="0070534B" w:rsidP="00962A00">
            <w:pPr>
              <w:pStyle w:val="normal0"/>
              <w:spacing w:after="0" w:line="240" w:lineRule="auto"/>
              <w:jc w:val="center"/>
              <w:rPr>
                <w:b/>
                <w:sz w:val="20"/>
                <w:szCs w:val="20"/>
              </w:rPr>
            </w:pPr>
            <w:r w:rsidRPr="00962A00">
              <w:rPr>
                <w:b/>
                <w:sz w:val="20"/>
                <w:szCs w:val="20"/>
              </w:rPr>
              <w:t xml:space="preserve">Зона заКрила </w:t>
            </w:r>
            <w:r w:rsidR="004679CE" w:rsidRPr="00962A00">
              <w:rPr>
                <w:b/>
                <w:sz w:val="20"/>
                <w:szCs w:val="20"/>
              </w:rPr>
              <w:t>Шумен</w:t>
            </w:r>
          </w:p>
        </w:tc>
        <w:tc>
          <w:tcPr>
            <w:tcW w:w="3096" w:type="dxa"/>
          </w:tcPr>
          <w:p w:rsidR="004679CE" w:rsidRPr="00962A00" w:rsidRDefault="0070534B" w:rsidP="00962A00">
            <w:pPr>
              <w:pStyle w:val="normal0"/>
              <w:spacing w:after="0" w:line="240" w:lineRule="auto"/>
              <w:jc w:val="center"/>
              <w:rPr>
                <w:b/>
                <w:sz w:val="20"/>
                <w:szCs w:val="20"/>
              </w:rPr>
            </w:pPr>
            <w:r w:rsidRPr="00962A00">
              <w:rPr>
                <w:b/>
                <w:sz w:val="20"/>
                <w:szCs w:val="20"/>
              </w:rPr>
              <w:t xml:space="preserve">Зона заКрила </w:t>
            </w:r>
            <w:r w:rsidR="004679CE" w:rsidRPr="00962A00">
              <w:rPr>
                <w:b/>
                <w:sz w:val="20"/>
                <w:szCs w:val="20"/>
              </w:rPr>
              <w:t>Монтана</w:t>
            </w:r>
          </w:p>
        </w:tc>
      </w:tr>
      <w:tr w:rsidR="004679CE" w:rsidRPr="00962A00">
        <w:tc>
          <w:tcPr>
            <w:tcW w:w="3096" w:type="dxa"/>
            <w:vMerge w:val="restart"/>
            <w:vAlign w:val="center"/>
          </w:tcPr>
          <w:p w:rsidR="004679CE" w:rsidRPr="00962A00" w:rsidRDefault="004679CE" w:rsidP="00962A00">
            <w:pPr>
              <w:pStyle w:val="normal0"/>
              <w:spacing w:after="0" w:line="240" w:lineRule="auto"/>
              <w:rPr>
                <w:sz w:val="20"/>
                <w:szCs w:val="20"/>
              </w:rPr>
            </w:pPr>
            <w:r w:rsidRPr="00962A00">
              <w:rPr>
                <w:sz w:val="20"/>
                <w:szCs w:val="20"/>
              </w:rPr>
              <w:t>Време от получаване на сигнала до провеждане на разпита</w:t>
            </w:r>
          </w:p>
        </w:tc>
        <w:tc>
          <w:tcPr>
            <w:tcW w:w="3096" w:type="dxa"/>
          </w:tcPr>
          <w:p w:rsidR="004679CE" w:rsidRPr="00962A00" w:rsidRDefault="004679CE" w:rsidP="00962A00">
            <w:pPr>
              <w:spacing w:after="0" w:line="240" w:lineRule="auto"/>
              <w:jc w:val="both"/>
              <w:rPr>
                <w:sz w:val="20"/>
                <w:szCs w:val="20"/>
              </w:rPr>
            </w:pPr>
            <w:r w:rsidRPr="00962A00">
              <w:rPr>
                <w:sz w:val="20"/>
                <w:szCs w:val="20"/>
              </w:rPr>
              <w:t>до 1 седмица – 21 деца</w:t>
            </w:r>
          </w:p>
        </w:tc>
        <w:tc>
          <w:tcPr>
            <w:tcW w:w="3096" w:type="dxa"/>
          </w:tcPr>
          <w:p w:rsidR="004679CE" w:rsidRPr="00962A00" w:rsidRDefault="004679CE" w:rsidP="00962A00">
            <w:pPr>
              <w:pStyle w:val="normal0"/>
              <w:spacing w:after="0" w:line="240" w:lineRule="auto"/>
              <w:jc w:val="both"/>
              <w:rPr>
                <w:sz w:val="20"/>
                <w:szCs w:val="20"/>
              </w:rPr>
            </w:pPr>
            <w:r w:rsidRPr="00962A00">
              <w:rPr>
                <w:sz w:val="20"/>
                <w:szCs w:val="20"/>
              </w:rPr>
              <w:t>до 1 месец – 4 деца</w:t>
            </w:r>
          </w:p>
        </w:tc>
      </w:tr>
      <w:tr w:rsidR="004679CE" w:rsidRPr="00962A00">
        <w:trPr>
          <w:trHeight w:val="445"/>
        </w:trPr>
        <w:tc>
          <w:tcPr>
            <w:tcW w:w="3096" w:type="dxa"/>
            <w:vMerge/>
          </w:tcPr>
          <w:p w:rsidR="004679CE" w:rsidRPr="00962A00" w:rsidRDefault="004679CE" w:rsidP="00962A00">
            <w:pPr>
              <w:pStyle w:val="normal0"/>
              <w:spacing w:after="0" w:line="240" w:lineRule="auto"/>
              <w:jc w:val="both"/>
              <w:rPr>
                <w:sz w:val="20"/>
                <w:szCs w:val="20"/>
              </w:rPr>
            </w:pPr>
          </w:p>
        </w:tc>
        <w:tc>
          <w:tcPr>
            <w:tcW w:w="3096" w:type="dxa"/>
          </w:tcPr>
          <w:p w:rsidR="004679CE" w:rsidRPr="00962A00" w:rsidRDefault="004679CE" w:rsidP="00962A00">
            <w:pPr>
              <w:spacing w:after="0" w:line="240" w:lineRule="auto"/>
              <w:jc w:val="both"/>
              <w:rPr>
                <w:sz w:val="20"/>
                <w:szCs w:val="20"/>
              </w:rPr>
            </w:pPr>
            <w:r w:rsidRPr="00962A00">
              <w:rPr>
                <w:sz w:val="20"/>
                <w:szCs w:val="20"/>
              </w:rPr>
              <w:t>до 2 седмици-8</w:t>
            </w:r>
          </w:p>
        </w:tc>
        <w:tc>
          <w:tcPr>
            <w:tcW w:w="3096" w:type="dxa"/>
          </w:tcPr>
          <w:p w:rsidR="004679CE" w:rsidRPr="00962A00" w:rsidRDefault="004679CE" w:rsidP="00962A00">
            <w:pPr>
              <w:pStyle w:val="normal0"/>
              <w:spacing w:after="0" w:line="240" w:lineRule="auto"/>
              <w:jc w:val="both"/>
              <w:rPr>
                <w:sz w:val="20"/>
                <w:szCs w:val="20"/>
              </w:rPr>
            </w:pPr>
            <w:r w:rsidRPr="00962A00">
              <w:rPr>
                <w:sz w:val="20"/>
                <w:szCs w:val="20"/>
              </w:rPr>
              <w:t>след 4 месеца – 1 дете</w:t>
            </w:r>
          </w:p>
        </w:tc>
      </w:tr>
      <w:tr w:rsidR="004679CE" w:rsidRPr="00962A00">
        <w:trPr>
          <w:trHeight w:val="389"/>
        </w:trPr>
        <w:tc>
          <w:tcPr>
            <w:tcW w:w="3096" w:type="dxa"/>
            <w:vMerge/>
          </w:tcPr>
          <w:p w:rsidR="004679CE" w:rsidRPr="00962A00" w:rsidRDefault="004679CE" w:rsidP="00962A00">
            <w:pPr>
              <w:pStyle w:val="normal0"/>
              <w:spacing w:after="0" w:line="240" w:lineRule="auto"/>
              <w:jc w:val="both"/>
              <w:rPr>
                <w:sz w:val="20"/>
                <w:szCs w:val="20"/>
              </w:rPr>
            </w:pPr>
          </w:p>
        </w:tc>
        <w:tc>
          <w:tcPr>
            <w:tcW w:w="3096" w:type="dxa"/>
          </w:tcPr>
          <w:p w:rsidR="004679CE" w:rsidRPr="00962A00" w:rsidRDefault="004679CE" w:rsidP="00962A00">
            <w:pPr>
              <w:spacing w:after="0" w:line="240" w:lineRule="auto"/>
              <w:jc w:val="both"/>
              <w:rPr>
                <w:sz w:val="20"/>
                <w:szCs w:val="20"/>
              </w:rPr>
            </w:pPr>
            <w:r w:rsidRPr="00962A00">
              <w:rPr>
                <w:sz w:val="20"/>
                <w:szCs w:val="20"/>
              </w:rPr>
              <w:t>до 3 седмици -3</w:t>
            </w:r>
          </w:p>
        </w:tc>
        <w:tc>
          <w:tcPr>
            <w:tcW w:w="3096" w:type="dxa"/>
          </w:tcPr>
          <w:p w:rsidR="004679CE" w:rsidRPr="00962A00" w:rsidRDefault="004679CE" w:rsidP="00962A00">
            <w:pPr>
              <w:pStyle w:val="normal0"/>
              <w:spacing w:after="0" w:line="240" w:lineRule="auto"/>
              <w:jc w:val="both"/>
              <w:rPr>
                <w:sz w:val="20"/>
                <w:szCs w:val="20"/>
              </w:rPr>
            </w:pPr>
            <w:r w:rsidRPr="00962A00">
              <w:rPr>
                <w:sz w:val="20"/>
                <w:szCs w:val="20"/>
              </w:rPr>
              <w:t>след година и половина – 1 дете</w:t>
            </w:r>
          </w:p>
        </w:tc>
      </w:tr>
      <w:tr w:rsidR="004679CE" w:rsidRPr="00962A00">
        <w:trPr>
          <w:trHeight w:val="523"/>
        </w:trPr>
        <w:tc>
          <w:tcPr>
            <w:tcW w:w="3096" w:type="dxa"/>
            <w:vMerge/>
          </w:tcPr>
          <w:p w:rsidR="004679CE" w:rsidRPr="00962A00" w:rsidRDefault="004679CE" w:rsidP="00962A00">
            <w:pPr>
              <w:pStyle w:val="normal0"/>
              <w:spacing w:after="0" w:line="240" w:lineRule="auto"/>
              <w:jc w:val="both"/>
              <w:rPr>
                <w:sz w:val="20"/>
                <w:szCs w:val="20"/>
              </w:rPr>
            </w:pPr>
          </w:p>
        </w:tc>
        <w:tc>
          <w:tcPr>
            <w:tcW w:w="3096" w:type="dxa"/>
          </w:tcPr>
          <w:p w:rsidR="004679CE" w:rsidRPr="00962A00" w:rsidRDefault="004679CE" w:rsidP="00962A00">
            <w:pPr>
              <w:spacing w:after="0" w:line="240" w:lineRule="auto"/>
              <w:jc w:val="both"/>
              <w:rPr>
                <w:sz w:val="20"/>
                <w:szCs w:val="20"/>
              </w:rPr>
            </w:pPr>
            <w:r w:rsidRPr="00962A00">
              <w:rPr>
                <w:sz w:val="20"/>
                <w:szCs w:val="20"/>
              </w:rPr>
              <w:t>до 4 седмици – 4 случая (граждански дела)</w:t>
            </w:r>
          </w:p>
        </w:tc>
        <w:tc>
          <w:tcPr>
            <w:tcW w:w="3096" w:type="dxa"/>
          </w:tcPr>
          <w:p w:rsidR="004679CE" w:rsidRPr="00962A00" w:rsidRDefault="004679CE" w:rsidP="00962A00">
            <w:pPr>
              <w:pStyle w:val="normal0"/>
              <w:spacing w:after="0" w:line="240" w:lineRule="auto"/>
              <w:jc w:val="both"/>
              <w:rPr>
                <w:sz w:val="20"/>
                <w:szCs w:val="20"/>
              </w:rPr>
            </w:pPr>
            <w:r w:rsidRPr="00962A00">
              <w:rPr>
                <w:sz w:val="20"/>
                <w:szCs w:val="20"/>
              </w:rPr>
              <w:t>2 случая на бракоразводни дела (до 5 седмици</w:t>
            </w:r>
          </w:p>
        </w:tc>
      </w:tr>
      <w:tr w:rsidR="004679CE" w:rsidRPr="00962A00">
        <w:trPr>
          <w:trHeight w:val="525"/>
        </w:trPr>
        <w:tc>
          <w:tcPr>
            <w:tcW w:w="3096" w:type="dxa"/>
            <w:vMerge/>
          </w:tcPr>
          <w:p w:rsidR="004679CE" w:rsidRPr="00962A00" w:rsidRDefault="004679CE" w:rsidP="00962A00">
            <w:pPr>
              <w:pStyle w:val="normal0"/>
              <w:spacing w:after="0" w:line="240" w:lineRule="auto"/>
              <w:jc w:val="both"/>
              <w:rPr>
                <w:sz w:val="20"/>
                <w:szCs w:val="20"/>
              </w:rPr>
            </w:pPr>
          </w:p>
        </w:tc>
        <w:tc>
          <w:tcPr>
            <w:tcW w:w="3096" w:type="dxa"/>
          </w:tcPr>
          <w:p w:rsidR="004679CE" w:rsidRPr="00962A00" w:rsidRDefault="004679CE" w:rsidP="00962A00">
            <w:pPr>
              <w:spacing w:after="0" w:line="240" w:lineRule="auto"/>
              <w:jc w:val="both"/>
              <w:rPr>
                <w:sz w:val="20"/>
                <w:szCs w:val="20"/>
              </w:rPr>
            </w:pPr>
            <w:r w:rsidRPr="00962A00">
              <w:rPr>
                <w:sz w:val="20"/>
                <w:szCs w:val="20"/>
              </w:rPr>
              <w:t>до 5 седмици – 1 гражданско дело</w:t>
            </w:r>
          </w:p>
        </w:tc>
        <w:tc>
          <w:tcPr>
            <w:tcW w:w="3096" w:type="dxa"/>
          </w:tcPr>
          <w:p w:rsidR="004679CE" w:rsidRPr="00962A00" w:rsidRDefault="004679CE" w:rsidP="00962A00">
            <w:pPr>
              <w:pStyle w:val="normal0"/>
              <w:spacing w:after="0" w:line="240" w:lineRule="auto"/>
              <w:jc w:val="both"/>
              <w:rPr>
                <w:sz w:val="20"/>
                <w:szCs w:val="20"/>
              </w:rPr>
            </w:pPr>
          </w:p>
        </w:tc>
      </w:tr>
      <w:tr w:rsidR="004679CE" w:rsidRPr="00962A00">
        <w:trPr>
          <w:trHeight w:val="519"/>
        </w:trPr>
        <w:tc>
          <w:tcPr>
            <w:tcW w:w="3096" w:type="dxa"/>
            <w:vMerge/>
          </w:tcPr>
          <w:p w:rsidR="004679CE" w:rsidRPr="00962A00" w:rsidRDefault="004679CE" w:rsidP="00962A00">
            <w:pPr>
              <w:pStyle w:val="normal0"/>
              <w:spacing w:after="0" w:line="240" w:lineRule="auto"/>
              <w:jc w:val="both"/>
              <w:rPr>
                <w:sz w:val="20"/>
                <w:szCs w:val="20"/>
              </w:rPr>
            </w:pPr>
          </w:p>
        </w:tc>
        <w:tc>
          <w:tcPr>
            <w:tcW w:w="3096" w:type="dxa"/>
          </w:tcPr>
          <w:p w:rsidR="004679CE" w:rsidRPr="00962A00" w:rsidRDefault="004679CE" w:rsidP="00962A00">
            <w:pPr>
              <w:spacing w:after="0" w:line="240" w:lineRule="auto"/>
              <w:jc w:val="both"/>
              <w:rPr>
                <w:sz w:val="20"/>
                <w:szCs w:val="20"/>
              </w:rPr>
            </w:pPr>
            <w:r w:rsidRPr="00962A00">
              <w:rPr>
                <w:sz w:val="20"/>
                <w:szCs w:val="20"/>
              </w:rPr>
              <w:t>1 отпаднал разпит по гражданско дело</w:t>
            </w:r>
          </w:p>
        </w:tc>
        <w:tc>
          <w:tcPr>
            <w:tcW w:w="3096" w:type="dxa"/>
          </w:tcPr>
          <w:p w:rsidR="004679CE" w:rsidRPr="00962A00" w:rsidRDefault="004679CE" w:rsidP="00962A00">
            <w:pPr>
              <w:pStyle w:val="normal0"/>
              <w:spacing w:after="0" w:line="240" w:lineRule="auto"/>
              <w:jc w:val="both"/>
              <w:rPr>
                <w:sz w:val="20"/>
                <w:szCs w:val="20"/>
              </w:rPr>
            </w:pPr>
          </w:p>
        </w:tc>
      </w:tr>
      <w:tr w:rsidR="004679CE" w:rsidRPr="00962A00">
        <w:tc>
          <w:tcPr>
            <w:tcW w:w="3096" w:type="dxa"/>
            <w:vMerge/>
          </w:tcPr>
          <w:p w:rsidR="004679CE" w:rsidRPr="00962A00" w:rsidRDefault="004679CE" w:rsidP="00962A00">
            <w:pPr>
              <w:pStyle w:val="normal0"/>
              <w:spacing w:after="0" w:line="240" w:lineRule="auto"/>
              <w:jc w:val="both"/>
              <w:rPr>
                <w:sz w:val="20"/>
                <w:szCs w:val="20"/>
              </w:rPr>
            </w:pPr>
          </w:p>
        </w:tc>
        <w:tc>
          <w:tcPr>
            <w:tcW w:w="3096" w:type="dxa"/>
          </w:tcPr>
          <w:p w:rsidR="004679CE" w:rsidRPr="00962A00" w:rsidRDefault="004679CE" w:rsidP="00962A00">
            <w:pPr>
              <w:spacing w:after="0" w:line="240" w:lineRule="auto"/>
              <w:jc w:val="both"/>
              <w:rPr>
                <w:sz w:val="20"/>
                <w:szCs w:val="20"/>
              </w:rPr>
            </w:pPr>
            <w:r w:rsidRPr="00962A00">
              <w:rPr>
                <w:sz w:val="20"/>
                <w:szCs w:val="20"/>
              </w:rPr>
              <w:t>1 подготовка</w:t>
            </w:r>
          </w:p>
        </w:tc>
        <w:tc>
          <w:tcPr>
            <w:tcW w:w="3096" w:type="dxa"/>
          </w:tcPr>
          <w:p w:rsidR="004679CE" w:rsidRPr="00962A00" w:rsidRDefault="004679CE" w:rsidP="00962A00">
            <w:pPr>
              <w:pStyle w:val="normal0"/>
              <w:spacing w:after="0" w:line="240" w:lineRule="auto"/>
              <w:jc w:val="both"/>
              <w:rPr>
                <w:sz w:val="20"/>
                <w:szCs w:val="20"/>
              </w:rPr>
            </w:pPr>
          </w:p>
        </w:tc>
      </w:tr>
      <w:tr w:rsidR="006037B8" w:rsidRPr="00962A00">
        <w:tc>
          <w:tcPr>
            <w:tcW w:w="3096" w:type="dxa"/>
          </w:tcPr>
          <w:p w:rsidR="006037B8" w:rsidRPr="00962A00" w:rsidRDefault="006037B8" w:rsidP="00962A00">
            <w:pPr>
              <w:spacing w:after="0" w:line="240" w:lineRule="auto"/>
              <w:jc w:val="both"/>
              <w:rPr>
                <w:sz w:val="20"/>
                <w:szCs w:val="20"/>
              </w:rPr>
            </w:pPr>
            <w:r w:rsidRPr="00962A00">
              <w:rPr>
                <w:sz w:val="20"/>
                <w:szCs w:val="20"/>
              </w:rPr>
              <w:t xml:space="preserve">Брой разпити </w:t>
            </w:r>
          </w:p>
          <w:p w:rsidR="006037B8" w:rsidRPr="00962A00" w:rsidRDefault="006037B8" w:rsidP="00962A00">
            <w:pPr>
              <w:spacing w:after="0" w:line="240" w:lineRule="auto"/>
              <w:jc w:val="both"/>
              <w:rPr>
                <w:sz w:val="20"/>
                <w:szCs w:val="20"/>
              </w:rPr>
            </w:pPr>
          </w:p>
        </w:tc>
        <w:tc>
          <w:tcPr>
            <w:tcW w:w="3096" w:type="dxa"/>
          </w:tcPr>
          <w:p w:rsidR="006037B8" w:rsidRPr="00962A00" w:rsidRDefault="006037B8" w:rsidP="00962A00">
            <w:pPr>
              <w:spacing w:after="0" w:line="240" w:lineRule="auto"/>
              <w:jc w:val="both"/>
              <w:rPr>
                <w:sz w:val="20"/>
                <w:szCs w:val="20"/>
              </w:rPr>
            </w:pPr>
            <w:r w:rsidRPr="00962A00">
              <w:rPr>
                <w:sz w:val="20"/>
                <w:szCs w:val="20"/>
              </w:rPr>
              <w:t>еднократни – 30</w:t>
            </w:r>
          </w:p>
          <w:p w:rsidR="006037B8" w:rsidRPr="00962A00" w:rsidRDefault="006037B8" w:rsidP="00962A00">
            <w:pPr>
              <w:spacing w:after="0" w:line="240" w:lineRule="auto"/>
              <w:jc w:val="both"/>
              <w:rPr>
                <w:sz w:val="20"/>
                <w:szCs w:val="20"/>
              </w:rPr>
            </w:pPr>
            <w:r w:rsidRPr="00962A00">
              <w:rPr>
                <w:sz w:val="20"/>
                <w:szCs w:val="20"/>
              </w:rPr>
              <w:t>2- разпита – в 3 случая</w:t>
            </w:r>
          </w:p>
          <w:p w:rsidR="006037B8" w:rsidRPr="00962A00" w:rsidRDefault="006037B8" w:rsidP="00962A00">
            <w:pPr>
              <w:spacing w:after="0" w:line="240" w:lineRule="auto"/>
              <w:jc w:val="both"/>
              <w:rPr>
                <w:sz w:val="20"/>
                <w:szCs w:val="20"/>
              </w:rPr>
            </w:pPr>
            <w:r w:rsidRPr="00962A00">
              <w:rPr>
                <w:sz w:val="20"/>
                <w:szCs w:val="20"/>
              </w:rPr>
              <w:t>Подготовка - 5 случая</w:t>
            </w:r>
          </w:p>
        </w:tc>
        <w:tc>
          <w:tcPr>
            <w:tcW w:w="3096" w:type="dxa"/>
          </w:tcPr>
          <w:p w:rsidR="006037B8" w:rsidRPr="00962A00" w:rsidRDefault="006037B8" w:rsidP="00962A00">
            <w:pPr>
              <w:spacing w:after="0" w:line="240" w:lineRule="auto"/>
              <w:jc w:val="both"/>
              <w:rPr>
                <w:sz w:val="20"/>
                <w:szCs w:val="20"/>
              </w:rPr>
            </w:pPr>
            <w:r w:rsidRPr="00962A00">
              <w:rPr>
                <w:sz w:val="20"/>
                <w:szCs w:val="20"/>
              </w:rPr>
              <w:t>еднократно на дете – 7</w:t>
            </w:r>
          </w:p>
          <w:p w:rsidR="006037B8" w:rsidRPr="00962A00" w:rsidRDefault="006037B8" w:rsidP="00962A00">
            <w:pPr>
              <w:spacing w:after="0" w:line="240" w:lineRule="auto"/>
              <w:jc w:val="both"/>
              <w:rPr>
                <w:sz w:val="20"/>
                <w:szCs w:val="20"/>
              </w:rPr>
            </w:pPr>
            <w:r w:rsidRPr="00962A00">
              <w:rPr>
                <w:sz w:val="20"/>
                <w:szCs w:val="20"/>
              </w:rPr>
              <w:t>1 дете, жертва на сексуално насилие е разпитвано 7 пъти</w:t>
            </w:r>
          </w:p>
        </w:tc>
      </w:tr>
    </w:tbl>
    <w:p w:rsidR="004679CE" w:rsidRPr="00290A40" w:rsidRDefault="004679CE" w:rsidP="004679CE">
      <w:pPr>
        <w:pStyle w:val="normal0"/>
        <w:spacing w:line="360" w:lineRule="auto"/>
        <w:jc w:val="both"/>
        <w:rPr>
          <w:sz w:val="24"/>
          <w:szCs w:val="24"/>
        </w:rPr>
      </w:pPr>
    </w:p>
    <w:p w:rsidR="00425C4E" w:rsidRPr="00290A40" w:rsidRDefault="004679CE" w:rsidP="00425C4E">
      <w:pPr>
        <w:spacing w:line="360" w:lineRule="auto"/>
        <w:jc w:val="both"/>
        <w:rPr>
          <w:sz w:val="24"/>
          <w:szCs w:val="24"/>
        </w:rPr>
      </w:pPr>
      <w:r w:rsidRPr="00290A40">
        <w:rPr>
          <w:sz w:val="24"/>
          <w:szCs w:val="24"/>
        </w:rPr>
        <w:t>Видно от таблица</w:t>
      </w:r>
      <w:r w:rsidR="00A132C5">
        <w:rPr>
          <w:sz w:val="24"/>
          <w:szCs w:val="24"/>
        </w:rPr>
        <w:t xml:space="preserve"> №4</w:t>
      </w:r>
      <w:r w:rsidRPr="00290A40">
        <w:rPr>
          <w:sz w:val="24"/>
          <w:szCs w:val="24"/>
        </w:rPr>
        <w:t>, п</w:t>
      </w:r>
      <w:r w:rsidR="00892DBD" w:rsidRPr="00290A40">
        <w:rPr>
          <w:sz w:val="24"/>
          <w:szCs w:val="24"/>
        </w:rPr>
        <w:t xml:space="preserve">о-различно стоят нещата при специализираните услуги, които извършват и много застъпнически дейности. </w:t>
      </w:r>
      <w:r w:rsidR="00425C4E" w:rsidRPr="00290A40">
        <w:rPr>
          <w:sz w:val="24"/>
          <w:szCs w:val="24"/>
        </w:rPr>
        <w:t>Вижда се, че повечето разпити в Зона ЗаКрила Шумен се случват в рамките на 1-2 седмици, включително всички случаи на сексуално насилие, докато в Монтана този срок е по-дълъг. Вероят</w:t>
      </w:r>
      <w:r w:rsidR="00892DBD" w:rsidRPr="00290A40">
        <w:rPr>
          <w:sz w:val="24"/>
          <w:szCs w:val="24"/>
        </w:rPr>
        <w:t>но това се дължи на установения</w:t>
      </w:r>
      <w:r w:rsidR="00425C4E" w:rsidRPr="00290A40">
        <w:rPr>
          <w:sz w:val="24"/>
          <w:szCs w:val="24"/>
        </w:rPr>
        <w:t xml:space="preserve"> механизъм на работа на местно равнище в Шумен от работата на „Синята стая” преди това и постигнатите добри партньорства със съд и прокуратура. Освен това очевидно в Шумен се наблюдава добро взаимодействие с МВР, където повечето случаи на сексуално насилие са сигнализирани от МВР и разпитът се е състоял до една седмица. От друга страна в Монтана се изслушват деца от други области, например Враца. Не можем да не отчетем добрата тенденция в </w:t>
      </w:r>
      <w:r w:rsidR="0070534B" w:rsidRPr="00290A40">
        <w:rPr>
          <w:sz w:val="24"/>
          <w:szCs w:val="24"/>
        </w:rPr>
        <w:t>двете услуги</w:t>
      </w:r>
      <w:r w:rsidR="00425C4E" w:rsidRPr="00290A40">
        <w:rPr>
          <w:sz w:val="24"/>
          <w:szCs w:val="24"/>
        </w:rPr>
        <w:t xml:space="preserve"> за еднократно </w:t>
      </w:r>
      <w:r w:rsidR="00425C4E" w:rsidRPr="00290A40">
        <w:rPr>
          <w:sz w:val="24"/>
          <w:szCs w:val="24"/>
        </w:rPr>
        <w:lastRenderedPageBreak/>
        <w:t>изслушване на деца и ролята на екипите на центровете за това. Прави впечатление, че само в един случай дете е изслушвано 7 пъти. Това е пример за неадекватно разбиране на смисъла за щадящо правосъдие, това да се изслуша дете в „Синя стая” само по себе си не е достатъчно. Смисълът е да се изслуша своевременно, възможно най-бързо след насилственото преживяване и еднократно за да даде детето надеждна информация за целите на правосъдието.</w:t>
      </w:r>
    </w:p>
    <w:p w:rsidR="00425C4E" w:rsidRPr="00290A40" w:rsidRDefault="00425C4E" w:rsidP="00425C4E">
      <w:pPr>
        <w:spacing w:line="360" w:lineRule="auto"/>
        <w:jc w:val="both"/>
        <w:rPr>
          <w:i/>
          <w:sz w:val="24"/>
          <w:szCs w:val="24"/>
        </w:rPr>
      </w:pPr>
      <w:r w:rsidRPr="00290A40">
        <w:rPr>
          <w:i/>
          <w:sz w:val="24"/>
          <w:szCs w:val="24"/>
        </w:rPr>
        <w:t>Пример: По време на обучение, водено от експерти на ИСДП</w:t>
      </w:r>
      <w:r w:rsidR="00A132C5">
        <w:rPr>
          <w:i/>
          <w:sz w:val="24"/>
          <w:szCs w:val="24"/>
        </w:rPr>
        <w:t>,</w:t>
      </w:r>
      <w:r w:rsidRPr="00290A40">
        <w:rPr>
          <w:i/>
          <w:sz w:val="24"/>
          <w:szCs w:val="24"/>
        </w:rPr>
        <w:t xml:space="preserve"> съдия се впечатлява от представянето на модела Зона заКрила. Споделя свои случаи, при който разпитва 3 деца, жертви на сексуално насилие многократно в продължение на 1 година и те  дават противоречива информация. Иска да насочи децата за разпит в Зона заКрила за 8 път за да разбере истината. </w:t>
      </w:r>
    </w:p>
    <w:p w:rsidR="003B38D6" w:rsidRDefault="00126F37" w:rsidP="00A132C5">
      <w:pPr>
        <w:spacing w:after="0" w:line="360" w:lineRule="auto"/>
        <w:jc w:val="both"/>
        <w:rPr>
          <w:sz w:val="24"/>
          <w:szCs w:val="24"/>
        </w:rPr>
      </w:pPr>
      <w:r w:rsidRPr="00290A40">
        <w:rPr>
          <w:sz w:val="24"/>
          <w:szCs w:val="24"/>
        </w:rPr>
        <w:t>В специализираните услуги, например,</w:t>
      </w:r>
      <w:r w:rsidR="009815D2" w:rsidRPr="00290A40">
        <w:rPr>
          <w:sz w:val="24"/>
          <w:szCs w:val="24"/>
        </w:rPr>
        <w:t xml:space="preserve"> </w:t>
      </w:r>
      <w:r w:rsidRPr="00290A40">
        <w:rPr>
          <w:sz w:val="24"/>
          <w:szCs w:val="24"/>
        </w:rPr>
        <w:t xml:space="preserve">е развит модел за информиране на детето, участник в правни процедури, оценка, подготовка и </w:t>
      </w:r>
      <w:r w:rsidR="00A70EF3" w:rsidRPr="00290A40">
        <w:rPr>
          <w:sz w:val="24"/>
          <w:szCs w:val="24"/>
        </w:rPr>
        <w:t>щадящо изслушване</w:t>
      </w:r>
      <w:r w:rsidRPr="00290A40">
        <w:rPr>
          <w:sz w:val="24"/>
          <w:szCs w:val="24"/>
        </w:rPr>
        <w:t xml:space="preserve"> в </w:t>
      </w:r>
      <w:r w:rsidR="00A70EF3" w:rsidRPr="00290A40">
        <w:rPr>
          <w:sz w:val="24"/>
          <w:szCs w:val="24"/>
        </w:rPr>
        <w:t>специализирано помещение и застъпничество.</w:t>
      </w:r>
      <w:r w:rsidRPr="00290A40">
        <w:rPr>
          <w:sz w:val="24"/>
          <w:szCs w:val="24"/>
        </w:rPr>
        <w:t xml:space="preserve">  </w:t>
      </w:r>
    </w:p>
    <w:p w:rsidR="00A132C5" w:rsidRPr="00290A40" w:rsidRDefault="00A132C5" w:rsidP="00A132C5">
      <w:pPr>
        <w:spacing w:after="0" w:line="360" w:lineRule="auto"/>
        <w:jc w:val="both"/>
        <w:rPr>
          <w:sz w:val="24"/>
          <w:szCs w:val="24"/>
        </w:rPr>
      </w:pPr>
    </w:p>
    <w:p w:rsidR="009815D2" w:rsidRPr="00290A40" w:rsidRDefault="009815D2" w:rsidP="00A132C5">
      <w:pPr>
        <w:spacing w:after="0" w:line="360" w:lineRule="auto"/>
        <w:jc w:val="both"/>
        <w:rPr>
          <w:b/>
          <w:sz w:val="24"/>
          <w:szCs w:val="24"/>
        </w:rPr>
      </w:pPr>
      <w:r w:rsidRPr="00290A40">
        <w:rPr>
          <w:b/>
          <w:sz w:val="24"/>
          <w:szCs w:val="24"/>
        </w:rPr>
        <w:t>Таблица №</w:t>
      </w:r>
      <w:r w:rsidR="00A132C5">
        <w:rPr>
          <w:b/>
          <w:sz w:val="24"/>
          <w:szCs w:val="24"/>
        </w:rPr>
        <w:t>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91"/>
        <w:gridCol w:w="2573"/>
        <w:gridCol w:w="2524"/>
      </w:tblGrid>
      <w:tr w:rsidR="009815D2" w:rsidRPr="00962A00">
        <w:tc>
          <w:tcPr>
            <w:tcW w:w="4191" w:type="dxa"/>
          </w:tcPr>
          <w:p w:rsidR="009815D2" w:rsidRPr="00962A00" w:rsidRDefault="009815D2" w:rsidP="00A132C5">
            <w:pPr>
              <w:spacing w:after="0" w:line="360" w:lineRule="auto"/>
              <w:jc w:val="both"/>
              <w:rPr>
                <w:b/>
                <w:sz w:val="20"/>
                <w:szCs w:val="20"/>
              </w:rPr>
            </w:pPr>
            <w:r w:rsidRPr="00962A00">
              <w:rPr>
                <w:b/>
                <w:sz w:val="20"/>
                <w:szCs w:val="20"/>
              </w:rPr>
              <w:t>Показател</w:t>
            </w:r>
          </w:p>
        </w:tc>
        <w:tc>
          <w:tcPr>
            <w:tcW w:w="2573" w:type="dxa"/>
          </w:tcPr>
          <w:p w:rsidR="009815D2" w:rsidRPr="00962A00" w:rsidRDefault="009815D2" w:rsidP="00A132C5">
            <w:pPr>
              <w:spacing w:after="0" w:line="360" w:lineRule="auto"/>
              <w:jc w:val="both"/>
              <w:rPr>
                <w:b/>
                <w:sz w:val="20"/>
                <w:szCs w:val="20"/>
              </w:rPr>
            </w:pPr>
            <w:r w:rsidRPr="00962A00">
              <w:rPr>
                <w:b/>
                <w:sz w:val="20"/>
                <w:szCs w:val="20"/>
              </w:rPr>
              <w:t>Зона Закрила Шумен</w:t>
            </w:r>
          </w:p>
        </w:tc>
        <w:tc>
          <w:tcPr>
            <w:tcW w:w="2524" w:type="dxa"/>
          </w:tcPr>
          <w:p w:rsidR="009815D2" w:rsidRPr="00962A00" w:rsidRDefault="009815D2" w:rsidP="00A132C5">
            <w:pPr>
              <w:spacing w:after="0" w:line="360" w:lineRule="auto"/>
              <w:jc w:val="both"/>
              <w:rPr>
                <w:b/>
                <w:sz w:val="20"/>
                <w:szCs w:val="20"/>
              </w:rPr>
            </w:pPr>
            <w:r w:rsidRPr="00962A00">
              <w:rPr>
                <w:b/>
                <w:sz w:val="20"/>
                <w:szCs w:val="20"/>
              </w:rPr>
              <w:t>Зона Закрила Монтана</w:t>
            </w:r>
          </w:p>
        </w:tc>
      </w:tr>
      <w:tr w:rsidR="009815D2" w:rsidRPr="00962A00">
        <w:tc>
          <w:tcPr>
            <w:tcW w:w="4191" w:type="dxa"/>
          </w:tcPr>
          <w:p w:rsidR="009815D2" w:rsidRPr="00962A00" w:rsidRDefault="009815D2" w:rsidP="00571394">
            <w:pPr>
              <w:spacing w:after="0" w:line="360" w:lineRule="auto"/>
              <w:jc w:val="both"/>
              <w:rPr>
                <w:b/>
                <w:sz w:val="20"/>
                <w:szCs w:val="20"/>
              </w:rPr>
            </w:pPr>
            <w:r w:rsidRPr="00962A00">
              <w:rPr>
                <w:sz w:val="20"/>
                <w:szCs w:val="20"/>
              </w:rPr>
              <w:t>Предоставена информация на детето за участие в процедура</w:t>
            </w:r>
          </w:p>
        </w:tc>
        <w:tc>
          <w:tcPr>
            <w:tcW w:w="2573" w:type="dxa"/>
          </w:tcPr>
          <w:p w:rsidR="009815D2" w:rsidRPr="00962A00" w:rsidRDefault="009815D2" w:rsidP="00571394">
            <w:pPr>
              <w:spacing w:line="360" w:lineRule="auto"/>
              <w:jc w:val="both"/>
              <w:rPr>
                <w:sz w:val="20"/>
                <w:szCs w:val="20"/>
              </w:rPr>
            </w:pPr>
            <w:r w:rsidRPr="00962A00">
              <w:rPr>
                <w:sz w:val="20"/>
                <w:szCs w:val="20"/>
              </w:rPr>
              <w:t>72</w:t>
            </w:r>
          </w:p>
        </w:tc>
        <w:tc>
          <w:tcPr>
            <w:tcW w:w="2524" w:type="dxa"/>
          </w:tcPr>
          <w:p w:rsidR="009815D2" w:rsidRPr="00962A00" w:rsidRDefault="009815D2" w:rsidP="00571394">
            <w:pPr>
              <w:spacing w:line="360" w:lineRule="auto"/>
              <w:jc w:val="both"/>
              <w:rPr>
                <w:sz w:val="20"/>
                <w:szCs w:val="20"/>
              </w:rPr>
            </w:pPr>
            <w:r w:rsidRPr="00962A00">
              <w:rPr>
                <w:sz w:val="20"/>
                <w:szCs w:val="20"/>
              </w:rPr>
              <w:t>25</w:t>
            </w:r>
          </w:p>
        </w:tc>
      </w:tr>
      <w:tr w:rsidR="009815D2" w:rsidRPr="00962A00">
        <w:tc>
          <w:tcPr>
            <w:tcW w:w="4191" w:type="dxa"/>
          </w:tcPr>
          <w:p w:rsidR="009815D2" w:rsidRPr="00962A00" w:rsidRDefault="009815D2" w:rsidP="00571394">
            <w:pPr>
              <w:spacing w:after="0" w:line="360" w:lineRule="auto"/>
              <w:jc w:val="both"/>
              <w:rPr>
                <w:sz w:val="20"/>
                <w:szCs w:val="20"/>
              </w:rPr>
            </w:pPr>
            <w:r w:rsidRPr="00962A00">
              <w:rPr>
                <w:sz w:val="20"/>
                <w:szCs w:val="20"/>
              </w:rPr>
              <w:t>Оценка, подготовка и изслушване в синя стая</w:t>
            </w:r>
          </w:p>
        </w:tc>
        <w:tc>
          <w:tcPr>
            <w:tcW w:w="2573" w:type="dxa"/>
          </w:tcPr>
          <w:p w:rsidR="009815D2" w:rsidRPr="00962A00" w:rsidRDefault="009815D2" w:rsidP="00571394">
            <w:pPr>
              <w:spacing w:after="0" w:line="360" w:lineRule="auto"/>
              <w:jc w:val="both"/>
              <w:rPr>
                <w:b/>
                <w:sz w:val="20"/>
                <w:szCs w:val="20"/>
              </w:rPr>
            </w:pPr>
            <w:r w:rsidRPr="00962A00">
              <w:rPr>
                <w:sz w:val="20"/>
                <w:szCs w:val="20"/>
              </w:rPr>
              <w:t>38, от които случаи на насилие – 28, 2 жертви на престъпления, 10 ГД</w:t>
            </w:r>
          </w:p>
        </w:tc>
        <w:tc>
          <w:tcPr>
            <w:tcW w:w="2524" w:type="dxa"/>
          </w:tcPr>
          <w:p w:rsidR="009815D2" w:rsidRPr="00962A00" w:rsidRDefault="009815D2" w:rsidP="00571394">
            <w:pPr>
              <w:spacing w:after="0" w:line="360" w:lineRule="auto"/>
              <w:jc w:val="both"/>
              <w:rPr>
                <w:b/>
                <w:sz w:val="20"/>
                <w:szCs w:val="20"/>
              </w:rPr>
            </w:pPr>
            <w:r w:rsidRPr="00962A00">
              <w:rPr>
                <w:sz w:val="20"/>
                <w:szCs w:val="20"/>
              </w:rPr>
              <w:t>9 подготовки, 8 изслушвания</w:t>
            </w:r>
          </w:p>
        </w:tc>
      </w:tr>
      <w:tr w:rsidR="009815D2" w:rsidRPr="00962A00">
        <w:tc>
          <w:tcPr>
            <w:tcW w:w="4191" w:type="dxa"/>
          </w:tcPr>
          <w:p w:rsidR="009815D2" w:rsidRPr="00962A00" w:rsidRDefault="009815D2" w:rsidP="00571394">
            <w:pPr>
              <w:spacing w:after="0" w:line="360" w:lineRule="auto"/>
              <w:jc w:val="both"/>
              <w:rPr>
                <w:sz w:val="20"/>
                <w:szCs w:val="20"/>
              </w:rPr>
            </w:pPr>
            <w:r w:rsidRPr="00962A00">
              <w:rPr>
                <w:sz w:val="20"/>
                <w:szCs w:val="20"/>
              </w:rPr>
              <w:t>Застъпнически действия</w:t>
            </w:r>
          </w:p>
        </w:tc>
        <w:tc>
          <w:tcPr>
            <w:tcW w:w="2573" w:type="dxa"/>
          </w:tcPr>
          <w:p w:rsidR="009815D2" w:rsidRPr="00962A00" w:rsidRDefault="009815D2" w:rsidP="00571394">
            <w:pPr>
              <w:spacing w:after="0" w:line="360" w:lineRule="auto"/>
              <w:jc w:val="both"/>
              <w:rPr>
                <w:sz w:val="20"/>
                <w:szCs w:val="20"/>
              </w:rPr>
            </w:pPr>
            <w:r w:rsidRPr="00962A00">
              <w:rPr>
                <w:sz w:val="20"/>
                <w:szCs w:val="20"/>
              </w:rPr>
              <w:t>44 (предимно писане на становища)</w:t>
            </w:r>
          </w:p>
        </w:tc>
        <w:tc>
          <w:tcPr>
            <w:tcW w:w="2524" w:type="dxa"/>
          </w:tcPr>
          <w:p w:rsidR="009815D2" w:rsidRPr="00962A00" w:rsidRDefault="009815D2" w:rsidP="00571394">
            <w:pPr>
              <w:spacing w:after="0" w:line="360" w:lineRule="auto"/>
              <w:jc w:val="both"/>
              <w:rPr>
                <w:sz w:val="20"/>
                <w:szCs w:val="20"/>
              </w:rPr>
            </w:pPr>
            <w:r w:rsidRPr="00962A00">
              <w:rPr>
                <w:sz w:val="20"/>
                <w:szCs w:val="20"/>
              </w:rPr>
              <w:t>35</w:t>
            </w:r>
          </w:p>
        </w:tc>
      </w:tr>
    </w:tbl>
    <w:p w:rsidR="009815D2" w:rsidRPr="00290A40" w:rsidRDefault="009815D2" w:rsidP="009815D2">
      <w:pPr>
        <w:spacing w:line="360" w:lineRule="auto"/>
        <w:jc w:val="both"/>
        <w:rPr>
          <w:b/>
          <w:sz w:val="24"/>
          <w:szCs w:val="24"/>
        </w:rPr>
      </w:pPr>
    </w:p>
    <w:p w:rsidR="00962A00" w:rsidRPr="00962A00" w:rsidRDefault="00914C7E" w:rsidP="00962A00">
      <w:pPr>
        <w:pStyle w:val="Heading2"/>
        <w:rPr>
          <w:sz w:val="24"/>
          <w:szCs w:val="24"/>
        </w:rPr>
      </w:pPr>
      <w:bookmarkStart w:id="22" w:name="_Toc514682680"/>
      <w:r w:rsidRPr="00962A00">
        <w:rPr>
          <w:sz w:val="24"/>
          <w:szCs w:val="24"/>
        </w:rPr>
        <w:t>3.9</w:t>
      </w:r>
      <w:r w:rsidR="009815D2" w:rsidRPr="00962A00">
        <w:rPr>
          <w:sz w:val="24"/>
          <w:szCs w:val="24"/>
        </w:rPr>
        <w:t xml:space="preserve">. </w:t>
      </w:r>
      <w:r w:rsidR="00962A00" w:rsidRPr="00962A00">
        <w:rPr>
          <w:sz w:val="24"/>
          <w:szCs w:val="24"/>
        </w:rPr>
        <w:t>Достъп до медицински грижи и до съдебно-медицинска експертиза</w:t>
      </w:r>
      <w:bookmarkEnd w:id="22"/>
    </w:p>
    <w:p w:rsidR="00AC79E8" w:rsidRPr="00290A40" w:rsidRDefault="00AC79E8" w:rsidP="00425C4E">
      <w:pPr>
        <w:spacing w:line="360" w:lineRule="auto"/>
        <w:jc w:val="both"/>
        <w:rPr>
          <w:b/>
          <w:sz w:val="24"/>
          <w:szCs w:val="24"/>
        </w:rPr>
      </w:pPr>
      <w:r w:rsidRPr="00290A40">
        <w:rPr>
          <w:b/>
          <w:sz w:val="24"/>
          <w:szCs w:val="24"/>
        </w:rPr>
        <w:t>Достъпът до медицински грижи и до съдебно-медицинска експертиза е затруднен</w:t>
      </w:r>
      <w:r w:rsidR="00A70EF3" w:rsidRPr="00290A40">
        <w:rPr>
          <w:b/>
          <w:sz w:val="24"/>
          <w:szCs w:val="24"/>
        </w:rPr>
        <w:t xml:space="preserve"> от</w:t>
      </w:r>
      <w:r w:rsidRPr="00290A40">
        <w:rPr>
          <w:b/>
          <w:sz w:val="24"/>
          <w:szCs w:val="24"/>
        </w:rPr>
        <w:t xml:space="preserve"> в</w:t>
      </w:r>
      <w:r w:rsidR="00425C4E" w:rsidRPr="00290A40">
        <w:rPr>
          <w:b/>
          <w:sz w:val="24"/>
          <w:szCs w:val="24"/>
        </w:rPr>
        <w:t xml:space="preserve">се още </w:t>
      </w:r>
      <w:r w:rsidRPr="00290A40">
        <w:rPr>
          <w:b/>
          <w:sz w:val="24"/>
          <w:szCs w:val="24"/>
        </w:rPr>
        <w:t>не</w:t>
      </w:r>
      <w:r w:rsidR="00425C4E" w:rsidRPr="00290A40">
        <w:rPr>
          <w:b/>
          <w:sz w:val="24"/>
          <w:szCs w:val="24"/>
        </w:rPr>
        <w:t xml:space="preserve"> достатъчн</w:t>
      </w:r>
      <w:r w:rsidRPr="00290A40">
        <w:rPr>
          <w:b/>
          <w:sz w:val="24"/>
          <w:szCs w:val="24"/>
        </w:rPr>
        <w:t>ата</w:t>
      </w:r>
      <w:r w:rsidR="00425C4E" w:rsidRPr="00290A40">
        <w:rPr>
          <w:b/>
          <w:sz w:val="24"/>
          <w:szCs w:val="24"/>
        </w:rPr>
        <w:t xml:space="preserve"> информираност и защита на правата на пострадалите за безплатна медицинска помощ</w:t>
      </w:r>
      <w:r w:rsidRPr="00290A40">
        <w:rPr>
          <w:b/>
          <w:sz w:val="24"/>
          <w:szCs w:val="24"/>
        </w:rPr>
        <w:t>, и от недостига на съдебни експерти в страната</w:t>
      </w:r>
      <w:r w:rsidR="00425C4E" w:rsidRPr="00290A40">
        <w:rPr>
          <w:b/>
          <w:sz w:val="24"/>
          <w:szCs w:val="24"/>
        </w:rPr>
        <w:t xml:space="preserve">. </w:t>
      </w:r>
    </w:p>
    <w:p w:rsidR="00AC79E8" w:rsidRPr="00290A40" w:rsidRDefault="00AC79E8" w:rsidP="00425C4E">
      <w:pPr>
        <w:spacing w:line="360" w:lineRule="auto"/>
        <w:jc w:val="both"/>
        <w:rPr>
          <w:sz w:val="24"/>
          <w:szCs w:val="24"/>
        </w:rPr>
      </w:pPr>
      <w:r w:rsidRPr="00290A40">
        <w:rPr>
          <w:sz w:val="24"/>
          <w:szCs w:val="24"/>
        </w:rPr>
        <w:t>В обученията и супервизиите бяха поканени и медицински специалисти и на повечето тях те се отзоваха. Ч</w:t>
      </w:r>
      <w:r w:rsidR="00A70EF3" w:rsidRPr="00290A40">
        <w:rPr>
          <w:sz w:val="24"/>
          <w:szCs w:val="24"/>
        </w:rPr>
        <w:t xml:space="preserve">аст от представителите на </w:t>
      </w:r>
      <w:r w:rsidR="006B2AB4">
        <w:rPr>
          <w:sz w:val="24"/>
          <w:szCs w:val="24"/>
        </w:rPr>
        <w:t>Регионална здравна инспекция</w:t>
      </w:r>
      <w:r w:rsidRPr="00290A40">
        <w:rPr>
          <w:color w:val="FF0000"/>
          <w:sz w:val="24"/>
          <w:szCs w:val="24"/>
        </w:rPr>
        <w:t xml:space="preserve"> </w:t>
      </w:r>
      <w:r w:rsidR="00A70EF3" w:rsidRPr="00290A40">
        <w:rPr>
          <w:color w:val="FF0000"/>
          <w:sz w:val="24"/>
          <w:szCs w:val="24"/>
        </w:rPr>
        <w:t xml:space="preserve"> </w:t>
      </w:r>
      <w:r w:rsidR="00A70EF3" w:rsidRPr="00290A40">
        <w:rPr>
          <w:sz w:val="24"/>
          <w:szCs w:val="24"/>
        </w:rPr>
        <w:t>н</w:t>
      </w:r>
      <w:r w:rsidRPr="00290A40">
        <w:rPr>
          <w:sz w:val="24"/>
          <w:szCs w:val="24"/>
        </w:rPr>
        <w:t xml:space="preserve">е </w:t>
      </w:r>
      <w:r w:rsidRPr="00290A40">
        <w:rPr>
          <w:sz w:val="24"/>
          <w:szCs w:val="24"/>
        </w:rPr>
        <w:lastRenderedPageBreak/>
        <w:t>знаеха, че имат задължения по КМ за участие в срещите. Като основна трудност бе споделено, че не е ясно как може да се осигури бърз преглед на детето, като част от първоначалната оценка на риска на детето.</w:t>
      </w:r>
    </w:p>
    <w:p w:rsidR="00425C4E" w:rsidRPr="00290A40" w:rsidRDefault="00425C4E" w:rsidP="00425C4E">
      <w:pPr>
        <w:spacing w:line="360" w:lineRule="auto"/>
        <w:jc w:val="both"/>
        <w:rPr>
          <w:sz w:val="24"/>
          <w:szCs w:val="24"/>
        </w:rPr>
      </w:pPr>
      <w:r w:rsidRPr="00290A40">
        <w:rPr>
          <w:sz w:val="24"/>
          <w:szCs w:val="24"/>
        </w:rPr>
        <w:t xml:space="preserve">От интервютата с пострадалите се установи, че все още не се гарантират правата на жертвата на безплатни медицински услуги и адвокатска помощ. </w:t>
      </w:r>
    </w:p>
    <w:p w:rsidR="00425C4E" w:rsidRPr="00290A40" w:rsidRDefault="00425C4E" w:rsidP="00425C4E">
      <w:pPr>
        <w:pBdr>
          <w:top w:val="single" w:sz="4" w:space="1" w:color="auto"/>
          <w:left w:val="single" w:sz="4" w:space="4" w:color="auto"/>
          <w:bottom w:val="single" w:sz="4" w:space="1" w:color="auto"/>
          <w:right w:val="single" w:sz="4" w:space="4" w:color="auto"/>
        </w:pBdr>
        <w:spacing w:line="360" w:lineRule="auto"/>
        <w:jc w:val="both"/>
        <w:rPr>
          <w:b/>
          <w:sz w:val="24"/>
          <w:szCs w:val="24"/>
        </w:rPr>
      </w:pPr>
      <w:r w:rsidRPr="00290A40">
        <w:rPr>
          <w:b/>
          <w:sz w:val="24"/>
          <w:szCs w:val="24"/>
        </w:rPr>
        <w:t>Случай на 16 годишно момиче, жертва на тежко домашно насилие</w:t>
      </w:r>
    </w:p>
    <w:p w:rsidR="00425C4E" w:rsidRPr="00290A40" w:rsidRDefault="00425C4E" w:rsidP="00425C4E">
      <w:pPr>
        <w:pBdr>
          <w:top w:val="single" w:sz="4" w:space="1" w:color="auto"/>
          <w:left w:val="single" w:sz="4" w:space="4" w:color="auto"/>
          <w:bottom w:val="single" w:sz="4" w:space="1" w:color="auto"/>
          <w:right w:val="single" w:sz="4" w:space="4" w:color="auto"/>
        </w:pBdr>
        <w:spacing w:line="360" w:lineRule="auto"/>
        <w:jc w:val="both"/>
        <w:rPr>
          <w:sz w:val="24"/>
          <w:szCs w:val="24"/>
        </w:rPr>
      </w:pPr>
      <w:r w:rsidRPr="00290A40">
        <w:rPr>
          <w:sz w:val="24"/>
          <w:szCs w:val="24"/>
        </w:rPr>
        <w:t>Момичето е сериозно пребито от бащата след като е станало свидетел на физическо насилие над майка си и се е опитало да я защити. Детето е с нанесени травми по главата и тялото.</w:t>
      </w:r>
    </w:p>
    <w:p w:rsidR="00425C4E" w:rsidRPr="00290A40" w:rsidRDefault="00425C4E" w:rsidP="00425C4E">
      <w:pPr>
        <w:pBdr>
          <w:top w:val="single" w:sz="4" w:space="1" w:color="auto"/>
          <w:left w:val="single" w:sz="4" w:space="4" w:color="auto"/>
          <w:bottom w:val="single" w:sz="4" w:space="1" w:color="auto"/>
          <w:right w:val="single" w:sz="4" w:space="4" w:color="auto"/>
        </w:pBdr>
        <w:spacing w:line="360" w:lineRule="auto"/>
        <w:jc w:val="both"/>
        <w:rPr>
          <w:sz w:val="24"/>
          <w:szCs w:val="24"/>
        </w:rPr>
      </w:pPr>
      <w:r w:rsidRPr="00290A40">
        <w:rPr>
          <w:sz w:val="24"/>
          <w:szCs w:val="24"/>
        </w:rPr>
        <w:t>След като майката е сигнализирала полицията (това е село около голям областен град) за нанесения побой над дъщеря й, полицията я съветва да извади медицинско и да си вземе адвокат. Майката така и постъпва. Вади си медицинско, което заплаща със собствени средства и наема адвокат, за което взима заем, за да си го позволи. Не е била информирана, че има право на безплатна медицинска и правна помощ. Информирането за това е дошло много по-късно, когато се е срещнала със социалната система и услугите.</w:t>
      </w:r>
    </w:p>
    <w:p w:rsidR="00425C4E" w:rsidRPr="00290A40" w:rsidRDefault="00425C4E" w:rsidP="00425C4E">
      <w:pPr>
        <w:spacing w:line="360" w:lineRule="auto"/>
        <w:jc w:val="both"/>
        <w:rPr>
          <w:sz w:val="24"/>
          <w:szCs w:val="24"/>
        </w:rPr>
      </w:pPr>
      <w:r w:rsidRPr="00290A40">
        <w:rPr>
          <w:sz w:val="24"/>
          <w:szCs w:val="24"/>
        </w:rPr>
        <w:t>Подобен проблем споделят и други жертви на домашно насилие – не знаят, че имат право на безплатна медицинска помощ и консултиране.</w:t>
      </w:r>
    </w:p>
    <w:p w:rsidR="00425C4E" w:rsidRPr="00290A40" w:rsidRDefault="00425C4E" w:rsidP="00425C4E">
      <w:pPr>
        <w:pBdr>
          <w:top w:val="single" w:sz="4" w:space="1" w:color="auto"/>
          <w:left w:val="single" w:sz="4" w:space="4" w:color="auto"/>
          <w:bottom w:val="single" w:sz="4" w:space="1" w:color="auto"/>
          <w:right w:val="single" w:sz="4" w:space="4" w:color="auto"/>
        </w:pBdr>
        <w:spacing w:line="360" w:lineRule="auto"/>
        <w:jc w:val="both"/>
        <w:rPr>
          <w:b/>
          <w:sz w:val="24"/>
          <w:szCs w:val="24"/>
        </w:rPr>
      </w:pPr>
      <w:r w:rsidRPr="00290A40">
        <w:rPr>
          <w:b/>
          <w:sz w:val="24"/>
          <w:szCs w:val="24"/>
        </w:rPr>
        <w:t>Интервю с млада жена на 33, жертва на домашно насилие</w:t>
      </w:r>
    </w:p>
    <w:p w:rsidR="00425C4E" w:rsidRPr="00290A40" w:rsidRDefault="00425C4E" w:rsidP="00425C4E">
      <w:pPr>
        <w:pBdr>
          <w:top w:val="single" w:sz="4" w:space="1" w:color="auto"/>
          <w:left w:val="single" w:sz="4" w:space="4" w:color="auto"/>
          <w:bottom w:val="single" w:sz="4" w:space="1" w:color="auto"/>
          <w:right w:val="single" w:sz="4" w:space="4" w:color="auto"/>
        </w:pBdr>
        <w:spacing w:line="360" w:lineRule="auto"/>
        <w:jc w:val="both"/>
        <w:rPr>
          <w:sz w:val="24"/>
          <w:szCs w:val="24"/>
        </w:rPr>
      </w:pPr>
      <w:r w:rsidRPr="00290A40">
        <w:rPr>
          <w:sz w:val="24"/>
          <w:szCs w:val="24"/>
        </w:rPr>
        <w:t>Какво ви попречи да сигнализирате и да потърсите помощ?</w:t>
      </w:r>
    </w:p>
    <w:p w:rsidR="00425C4E" w:rsidRPr="00290A40" w:rsidRDefault="00425C4E" w:rsidP="00425C4E">
      <w:pPr>
        <w:pBdr>
          <w:top w:val="single" w:sz="4" w:space="1" w:color="auto"/>
          <w:left w:val="single" w:sz="4" w:space="4" w:color="auto"/>
          <w:bottom w:val="single" w:sz="4" w:space="1" w:color="auto"/>
          <w:right w:val="single" w:sz="4" w:space="4" w:color="auto"/>
        </w:pBdr>
        <w:spacing w:line="360" w:lineRule="auto"/>
        <w:jc w:val="both"/>
        <w:rPr>
          <w:sz w:val="24"/>
          <w:szCs w:val="24"/>
        </w:rPr>
      </w:pPr>
      <w:r w:rsidRPr="00290A40">
        <w:rPr>
          <w:sz w:val="24"/>
          <w:szCs w:val="24"/>
        </w:rPr>
        <w:t>„Не си извадих медицинско за побоя по две причини – не исках да си правя проблеми с моя и защото трябваше да плащам пари за медицинското за съда.”</w:t>
      </w:r>
    </w:p>
    <w:p w:rsidR="00425C4E" w:rsidRPr="00290A40" w:rsidRDefault="00425C4E" w:rsidP="00425C4E">
      <w:pPr>
        <w:pStyle w:val="normal0"/>
        <w:spacing w:line="360" w:lineRule="auto"/>
        <w:jc w:val="both"/>
        <w:rPr>
          <w:sz w:val="24"/>
          <w:szCs w:val="24"/>
        </w:rPr>
      </w:pPr>
      <w:r w:rsidRPr="00290A40">
        <w:rPr>
          <w:sz w:val="24"/>
          <w:szCs w:val="24"/>
        </w:rPr>
        <w:t>Липсата на достатъчно информираност както за безплатната помощ, така и за възможната подкрепа често води до това жертвите да продължават да търпят насилието и да отлагат търсенето на подкрепа в началото на проблемите поради страх от извършителя и влошаване на ситуацията им след сигнализиране.</w:t>
      </w:r>
    </w:p>
    <w:p w:rsidR="00AC79E8" w:rsidRPr="00290A40" w:rsidRDefault="00AC79E8" w:rsidP="00425C4E">
      <w:pPr>
        <w:pStyle w:val="normal0"/>
        <w:spacing w:line="360" w:lineRule="auto"/>
        <w:jc w:val="both"/>
        <w:rPr>
          <w:sz w:val="24"/>
          <w:szCs w:val="24"/>
        </w:rPr>
      </w:pPr>
      <w:r w:rsidRPr="00290A40">
        <w:rPr>
          <w:sz w:val="24"/>
          <w:szCs w:val="24"/>
        </w:rPr>
        <w:lastRenderedPageBreak/>
        <w:t>Опитът от практиката, а и на всички семинари беше споделена трудността със съдебно медицинските експертизи – има места, където няма такива експерти, другите лекари, въпреки че имат право предпочитат да не се ангажират с участие в съдебни процедури. Понякога и насочващият орган, по-често полицията не търси такава експертиза, дори при случаи на сексуално насилие.</w:t>
      </w:r>
    </w:p>
    <w:p w:rsidR="00AC79E8" w:rsidRPr="00290A40" w:rsidRDefault="00AC79E8" w:rsidP="00425C4E">
      <w:pPr>
        <w:pStyle w:val="normal0"/>
        <w:spacing w:line="360" w:lineRule="auto"/>
        <w:jc w:val="both"/>
        <w:rPr>
          <w:i/>
          <w:sz w:val="24"/>
          <w:szCs w:val="24"/>
        </w:rPr>
      </w:pPr>
      <w:r w:rsidRPr="00290A40">
        <w:rPr>
          <w:i/>
          <w:sz w:val="24"/>
          <w:szCs w:val="24"/>
        </w:rPr>
        <w:t>Пример</w:t>
      </w:r>
      <w:r w:rsidR="00A60152" w:rsidRPr="00290A40">
        <w:rPr>
          <w:i/>
          <w:sz w:val="24"/>
          <w:szCs w:val="24"/>
        </w:rPr>
        <w:t>, споделен  на супервизия</w:t>
      </w:r>
      <w:r w:rsidRPr="00290A40">
        <w:rPr>
          <w:i/>
          <w:sz w:val="24"/>
          <w:szCs w:val="24"/>
        </w:rPr>
        <w:t xml:space="preserve">: Дете на 14 години свидетелства за сексуално насилие, но полицаите казват, че според тях тя е била съгласна, но </w:t>
      </w:r>
      <w:r w:rsidR="00A60152" w:rsidRPr="00290A40">
        <w:rPr>
          <w:i/>
          <w:sz w:val="24"/>
          <w:szCs w:val="24"/>
        </w:rPr>
        <w:t>я е страх от родителите, затова говори така. Те преценили, че няма нужда от съдебно-медицинска експертиза.</w:t>
      </w:r>
    </w:p>
    <w:p w:rsidR="00425C4E" w:rsidRPr="00290A40" w:rsidRDefault="00425C4E" w:rsidP="00425C4E">
      <w:pPr>
        <w:spacing w:line="360" w:lineRule="auto"/>
        <w:jc w:val="both"/>
        <w:rPr>
          <w:sz w:val="24"/>
          <w:szCs w:val="24"/>
        </w:rPr>
      </w:pPr>
      <w:r w:rsidRPr="00290A40">
        <w:rPr>
          <w:sz w:val="24"/>
          <w:szCs w:val="24"/>
        </w:rPr>
        <w:t>Както се вижда</w:t>
      </w:r>
      <w:r w:rsidR="00A60152" w:rsidRPr="00290A40">
        <w:rPr>
          <w:sz w:val="24"/>
          <w:szCs w:val="24"/>
        </w:rPr>
        <w:t xml:space="preserve"> и </w:t>
      </w:r>
      <w:r w:rsidRPr="00290A40">
        <w:rPr>
          <w:sz w:val="24"/>
          <w:szCs w:val="24"/>
        </w:rPr>
        <w:t>от данните и за специализираните услуги</w:t>
      </w:r>
      <w:r w:rsidR="00A132C5">
        <w:rPr>
          <w:sz w:val="24"/>
          <w:szCs w:val="24"/>
        </w:rPr>
        <w:t>,</w:t>
      </w:r>
      <w:r w:rsidRPr="00290A40">
        <w:rPr>
          <w:sz w:val="24"/>
          <w:szCs w:val="24"/>
        </w:rPr>
        <w:t xml:space="preserve"> Зони ЗаКрила почти не са съдействали за достъп до медицинска грижа. Причините са няколко – първо, не всички случаи имат нужда от медицинска грижа, някои случаи на насилие са се случили преди доста време, обикновено случаите идват в Зоните след като вече е положена медицинска грижа, тъй като тя е приоритет.</w:t>
      </w:r>
    </w:p>
    <w:p w:rsidR="00A132C5" w:rsidRDefault="00A60152" w:rsidP="00A132C5">
      <w:pPr>
        <w:spacing w:after="0" w:line="360" w:lineRule="auto"/>
        <w:jc w:val="both"/>
        <w:rPr>
          <w:i/>
          <w:sz w:val="24"/>
          <w:szCs w:val="24"/>
        </w:rPr>
      </w:pPr>
      <w:r w:rsidRPr="00290A40">
        <w:rPr>
          <w:i/>
          <w:sz w:val="24"/>
          <w:szCs w:val="24"/>
        </w:rPr>
        <w:t>Обещаваща практика</w:t>
      </w:r>
    </w:p>
    <w:p w:rsidR="00A60152" w:rsidRPr="00290A40" w:rsidRDefault="00A132C5" w:rsidP="00A132C5">
      <w:pPr>
        <w:spacing w:after="0" w:line="360" w:lineRule="auto"/>
        <w:jc w:val="both"/>
        <w:rPr>
          <w:i/>
          <w:sz w:val="24"/>
          <w:szCs w:val="24"/>
        </w:rPr>
      </w:pPr>
      <w:r>
        <w:rPr>
          <w:i/>
          <w:sz w:val="24"/>
          <w:szCs w:val="24"/>
        </w:rPr>
        <w:t>У</w:t>
      </w:r>
      <w:r w:rsidR="00A60152" w:rsidRPr="00290A40">
        <w:rPr>
          <w:i/>
          <w:sz w:val="24"/>
          <w:szCs w:val="24"/>
        </w:rPr>
        <w:t xml:space="preserve">частие на началника на педиатрично отделение в </w:t>
      </w:r>
      <w:r w:rsidR="00D07229" w:rsidRPr="00290A40">
        <w:rPr>
          <w:i/>
          <w:sz w:val="24"/>
          <w:szCs w:val="24"/>
        </w:rPr>
        <w:t>МБАЛ</w:t>
      </w:r>
      <w:r w:rsidR="00A60152" w:rsidRPr="00290A40">
        <w:rPr>
          <w:i/>
          <w:color w:val="FF0000"/>
          <w:sz w:val="24"/>
          <w:szCs w:val="24"/>
        </w:rPr>
        <w:t xml:space="preserve"> </w:t>
      </w:r>
      <w:r w:rsidR="00A60152" w:rsidRPr="00290A40">
        <w:rPr>
          <w:i/>
          <w:sz w:val="24"/>
          <w:szCs w:val="24"/>
        </w:rPr>
        <w:t>в първата среща по КМ</w:t>
      </w:r>
      <w:r>
        <w:rPr>
          <w:i/>
          <w:sz w:val="24"/>
          <w:szCs w:val="24"/>
        </w:rPr>
        <w:t xml:space="preserve">. </w:t>
      </w:r>
    </w:p>
    <w:p w:rsidR="008047A3" w:rsidRDefault="008047A3" w:rsidP="00A132C5">
      <w:pPr>
        <w:spacing w:after="0" w:line="360" w:lineRule="auto"/>
        <w:jc w:val="both"/>
        <w:rPr>
          <w:i/>
          <w:sz w:val="24"/>
          <w:szCs w:val="24"/>
        </w:rPr>
      </w:pPr>
      <w:r w:rsidRPr="00290A40">
        <w:rPr>
          <w:i/>
          <w:sz w:val="24"/>
          <w:szCs w:val="24"/>
        </w:rPr>
        <w:t>Лекарят участва в изготвянето на първоначалната оценка като дава становище за състоянието на детето и необходимостта от лекарска намеса. Практиката е по проект, няма законова регламентация, и макар, че не противоречи на закона, тя не е финансирана от МЗ или други публични средства.</w:t>
      </w:r>
    </w:p>
    <w:p w:rsidR="00A132C5" w:rsidRPr="00290A40" w:rsidRDefault="00A132C5" w:rsidP="00A132C5">
      <w:pPr>
        <w:spacing w:after="0" w:line="360" w:lineRule="auto"/>
        <w:jc w:val="both"/>
        <w:rPr>
          <w:i/>
          <w:sz w:val="24"/>
          <w:szCs w:val="24"/>
        </w:rPr>
      </w:pPr>
    </w:p>
    <w:p w:rsidR="00962A00" w:rsidRPr="00962A00" w:rsidRDefault="00914C7E" w:rsidP="00962A00">
      <w:pPr>
        <w:pStyle w:val="Heading2"/>
        <w:rPr>
          <w:sz w:val="24"/>
          <w:szCs w:val="24"/>
        </w:rPr>
      </w:pPr>
      <w:bookmarkStart w:id="23" w:name="_Toc514682681"/>
      <w:r w:rsidRPr="00962A00">
        <w:rPr>
          <w:sz w:val="24"/>
          <w:szCs w:val="24"/>
        </w:rPr>
        <w:t>3.10.</w:t>
      </w:r>
      <w:r w:rsidR="00892DBD" w:rsidRPr="00962A00">
        <w:rPr>
          <w:sz w:val="24"/>
          <w:szCs w:val="24"/>
        </w:rPr>
        <w:t xml:space="preserve"> </w:t>
      </w:r>
      <w:r w:rsidR="00280F84">
        <w:rPr>
          <w:sz w:val="24"/>
          <w:szCs w:val="24"/>
        </w:rPr>
        <w:t>Психо-социална</w:t>
      </w:r>
      <w:r w:rsidR="00962A00" w:rsidRPr="00962A00">
        <w:rPr>
          <w:sz w:val="24"/>
          <w:szCs w:val="24"/>
        </w:rPr>
        <w:t xml:space="preserve"> и психотерапевтична подкрепа на децата, жертви на насилие</w:t>
      </w:r>
      <w:bookmarkEnd w:id="23"/>
    </w:p>
    <w:p w:rsidR="00425C4E" w:rsidRPr="00290A40" w:rsidRDefault="00425C4E" w:rsidP="00425C4E">
      <w:pPr>
        <w:pStyle w:val="normal0"/>
        <w:spacing w:line="360" w:lineRule="auto"/>
        <w:jc w:val="both"/>
        <w:rPr>
          <w:b/>
          <w:sz w:val="24"/>
          <w:szCs w:val="24"/>
        </w:rPr>
      </w:pPr>
      <w:r w:rsidRPr="00290A40">
        <w:rPr>
          <w:b/>
          <w:sz w:val="24"/>
          <w:szCs w:val="24"/>
        </w:rPr>
        <w:t xml:space="preserve">Психо-социалната и психотерапевтична подкрепа на децата, жертви на насилие е сериозно предизвикателство пред системата за закрила, включително социалните услуги за деца и семейства в риск. Тази подкрепа по-скоро се изчерпва с мерки за закрила, които не съпътстват целия процес на възстановяване на детето и не го гарантират. </w:t>
      </w:r>
    </w:p>
    <w:p w:rsidR="00F749A3" w:rsidRPr="00290A40" w:rsidRDefault="00F749A3" w:rsidP="00F749A3">
      <w:pPr>
        <w:spacing w:line="360" w:lineRule="auto"/>
        <w:jc w:val="both"/>
        <w:rPr>
          <w:sz w:val="24"/>
          <w:szCs w:val="24"/>
        </w:rPr>
      </w:pPr>
      <w:r w:rsidRPr="00290A40">
        <w:rPr>
          <w:sz w:val="24"/>
          <w:szCs w:val="24"/>
        </w:rPr>
        <w:t xml:space="preserve">Сега действащият механизъм не гарантира проследяване на случая от сигнализиране до възстановяване. По данни от специализираните услуги само при две деца КМ е </w:t>
      </w:r>
      <w:r w:rsidRPr="00290A40">
        <w:rPr>
          <w:sz w:val="24"/>
          <w:szCs w:val="24"/>
        </w:rPr>
        <w:lastRenderedPageBreak/>
        <w:t>свикван двукратно, във всички останали случаи еднократно.  По данни от участващото изследване близо 70% от изследваните смятат, че това е по-скоро така.</w:t>
      </w:r>
    </w:p>
    <w:p w:rsidR="00F749A3" w:rsidRPr="00290A40" w:rsidRDefault="008047A3" w:rsidP="00F749A3">
      <w:pPr>
        <w:shd w:val="clear" w:color="auto" w:fill="E5B8B7"/>
        <w:spacing w:line="360" w:lineRule="auto"/>
        <w:jc w:val="both"/>
        <w:rPr>
          <w:rFonts w:eastAsia="Cambria"/>
          <w:b/>
          <w:sz w:val="24"/>
          <w:szCs w:val="24"/>
          <w:lang w:eastAsia="en-US"/>
        </w:rPr>
      </w:pPr>
      <w:r w:rsidRPr="00290A40">
        <w:rPr>
          <w:rFonts w:eastAsia="Cambria"/>
          <w:b/>
          <w:sz w:val="24"/>
          <w:szCs w:val="24"/>
          <w:lang w:eastAsia="en-US"/>
        </w:rPr>
        <w:t xml:space="preserve">Твърдение: </w:t>
      </w:r>
      <w:r w:rsidR="00F749A3" w:rsidRPr="00290A40">
        <w:rPr>
          <w:rFonts w:eastAsia="Cambria"/>
          <w:b/>
          <w:sz w:val="24"/>
          <w:szCs w:val="24"/>
          <w:lang w:eastAsia="en-US"/>
        </w:rPr>
        <w:t>Обичайно се провежда само една среща по КМ, след това всеки си работи самостоятелно</w:t>
      </w:r>
    </w:p>
    <w:p w:rsidR="00F749A3" w:rsidRPr="00290A40" w:rsidRDefault="00F749A3" w:rsidP="00F749A3">
      <w:pPr>
        <w:spacing w:line="360" w:lineRule="auto"/>
        <w:jc w:val="both"/>
        <w:rPr>
          <w:rFonts w:eastAsia="Cambria"/>
          <w:sz w:val="24"/>
          <w:szCs w:val="24"/>
          <w:lang w:eastAsia="en-US"/>
        </w:rPr>
      </w:pPr>
    </w:p>
    <w:p w:rsidR="00A132C5" w:rsidRDefault="0035537D" w:rsidP="00A132C5">
      <w:pPr>
        <w:keepNext/>
        <w:spacing w:line="360" w:lineRule="auto"/>
        <w:jc w:val="both"/>
      </w:pPr>
      <w:r>
        <w:rPr>
          <w:rFonts w:eastAsia="Cambria"/>
          <w:noProof/>
          <w:sz w:val="24"/>
          <w:szCs w:val="24"/>
        </w:rPr>
        <w:drawing>
          <wp:inline distT="0" distB="0" distL="0" distR="0">
            <wp:extent cx="3093085" cy="2027555"/>
            <wp:effectExtent l="0" t="0" r="0" b="0"/>
            <wp:docPr id="17"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749A3" w:rsidRPr="00290A40" w:rsidRDefault="00A132C5" w:rsidP="00A132C5">
      <w:pPr>
        <w:pStyle w:val="Caption"/>
        <w:jc w:val="both"/>
        <w:rPr>
          <w:rFonts w:eastAsia="Cambria"/>
          <w:sz w:val="24"/>
          <w:szCs w:val="24"/>
          <w:lang w:eastAsia="en-US"/>
        </w:rPr>
      </w:pPr>
      <w:r>
        <w:t>Фигура 15.</w:t>
      </w:r>
    </w:p>
    <w:p w:rsidR="00425C4E" w:rsidRPr="00290A40" w:rsidRDefault="00425C4E" w:rsidP="00425C4E">
      <w:pPr>
        <w:pStyle w:val="normal0"/>
        <w:spacing w:line="360" w:lineRule="auto"/>
        <w:jc w:val="both"/>
        <w:rPr>
          <w:sz w:val="24"/>
          <w:szCs w:val="24"/>
        </w:rPr>
      </w:pPr>
      <w:r w:rsidRPr="00290A40">
        <w:rPr>
          <w:sz w:val="24"/>
          <w:szCs w:val="24"/>
        </w:rPr>
        <w:t xml:space="preserve">Анализът на случаи в страната показа, че често работата приключва с прилагане на мярка за закрила настаняване в приемна грижа или резидентна услуга. </w:t>
      </w:r>
    </w:p>
    <w:p w:rsidR="00BB7EF6" w:rsidRPr="00290A40" w:rsidRDefault="008047A3" w:rsidP="00A132C5">
      <w:pPr>
        <w:shd w:val="clear" w:color="auto" w:fill="F7CAAC"/>
        <w:jc w:val="both"/>
        <w:rPr>
          <w:b/>
          <w:sz w:val="24"/>
          <w:szCs w:val="24"/>
        </w:rPr>
      </w:pPr>
      <w:r w:rsidRPr="00290A40">
        <w:rPr>
          <w:b/>
          <w:sz w:val="24"/>
          <w:szCs w:val="24"/>
        </w:rPr>
        <w:t xml:space="preserve">Твърдение: </w:t>
      </w:r>
      <w:r w:rsidR="00BB7EF6" w:rsidRPr="00290A40">
        <w:rPr>
          <w:b/>
          <w:sz w:val="24"/>
          <w:szCs w:val="24"/>
        </w:rPr>
        <w:t>Последващата подкрепа на дете жертва е основно чрез мерки за закрила, по-скоро отсъства психотерапевтична работа за последиците от преживяното насилие/малтретиране; има практики на подкрепа на семейството, но по-скоро като социално придружаване не и като психосоциално</w:t>
      </w:r>
    </w:p>
    <w:p w:rsidR="00A132C5" w:rsidRDefault="0035537D" w:rsidP="00A132C5">
      <w:pPr>
        <w:keepNext/>
      </w:pPr>
      <w:r>
        <w:rPr>
          <w:noProof/>
          <w:sz w:val="24"/>
          <w:szCs w:val="24"/>
        </w:rPr>
        <w:drawing>
          <wp:inline distT="0" distB="0" distL="0" distR="0">
            <wp:extent cx="3093085" cy="2051685"/>
            <wp:effectExtent l="0" t="0" r="0" b="0"/>
            <wp:docPr id="18"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B7EF6" w:rsidRPr="00290A40" w:rsidRDefault="00A132C5" w:rsidP="00A132C5">
      <w:pPr>
        <w:pStyle w:val="Caption"/>
        <w:rPr>
          <w:sz w:val="24"/>
          <w:szCs w:val="24"/>
        </w:rPr>
      </w:pPr>
      <w:r>
        <w:t>Фигура 16.</w:t>
      </w:r>
    </w:p>
    <w:p w:rsidR="00425C4E" w:rsidRPr="00290A40" w:rsidRDefault="00425C4E" w:rsidP="00425C4E">
      <w:pPr>
        <w:spacing w:line="360" w:lineRule="auto"/>
        <w:jc w:val="both"/>
        <w:rPr>
          <w:b/>
          <w:sz w:val="24"/>
          <w:szCs w:val="24"/>
        </w:rPr>
      </w:pPr>
      <w:r w:rsidRPr="00290A40">
        <w:rPr>
          <w:b/>
          <w:sz w:val="24"/>
          <w:szCs w:val="24"/>
        </w:rPr>
        <w:lastRenderedPageBreak/>
        <w:t>Относно въпроса „Оказана ли е подкрепа на пострадалото дете?”</w:t>
      </w:r>
      <w:r w:rsidR="00A132C5">
        <w:rPr>
          <w:b/>
          <w:sz w:val="24"/>
          <w:szCs w:val="24"/>
        </w:rPr>
        <w:t>,</w:t>
      </w:r>
      <w:r w:rsidRPr="00290A40">
        <w:rPr>
          <w:b/>
          <w:sz w:val="24"/>
          <w:szCs w:val="24"/>
        </w:rPr>
        <w:t xml:space="preserve"> данните от изследването на обхванатите от сините стаи случаи на деца сочат следното: </w:t>
      </w:r>
      <w:r w:rsidRPr="00290A40">
        <w:rPr>
          <w:sz w:val="24"/>
          <w:szCs w:val="24"/>
        </w:rPr>
        <w:t>в 48 от всичките 178 случая е оказана последваща подкрепа – това е близо 27% от обхванатите в проучването случаи. По-голямата част от пострадалите деца остават без последваща подкрепа и професионална помощ. Причините за това са различни:</w:t>
      </w:r>
    </w:p>
    <w:p w:rsidR="00425C4E" w:rsidRPr="00290A40" w:rsidRDefault="00425C4E" w:rsidP="00425C4E">
      <w:pPr>
        <w:numPr>
          <w:ilvl w:val="0"/>
          <w:numId w:val="23"/>
        </w:numPr>
        <w:spacing w:after="0" w:line="360" w:lineRule="auto"/>
        <w:jc w:val="both"/>
        <w:rPr>
          <w:sz w:val="24"/>
          <w:szCs w:val="24"/>
        </w:rPr>
      </w:pPr>
      <w:r w:rsidRPr="00290A40">
        <w:rPr>
          <w:sz w:val="24"/>
          <w:szCs w:val="24"/>
        </w:rPr>
        <w:t>Няма достатъчна мрежа от услуги в цялата страна, поради което тази подкрепа не може да бъде реализирана в случаите, в които децата се намират в населени места извън областните градове.</w:t>
      </w:r>
    </w:p>
    <w:p w:rsidR="00425C4E" w:rsidRPr="00290A40" w:rsidRDefault="00425C4E" w:rsidP="00425C4E">
      <w:pPr>
        <w:numPr>
          <w:ilvl w:val="0"/>
          <w:numId w:val="23"/>
        </w:numPr>
        <w:spacing w:after="0" w:line="360" w:lineRule="auto"/>
        <w:jc w:val="both"/>
        <w:rPr>
          <w:sz w:val="24"/>
          <w:szCs w:val="24"/>
        </w:rPr>
      </w:pPr>
      <w:r w:rsidRPr="00290A40">
        <w:rPr>
          <w:sz w:val="24"/>
          <w:szCs w:val="24"/>
        </w:rPr>
        <w:t xml:space="preserve">Пострадалите се опитват „да се справят сами” с проблема, т.е. те сами отказват подкрепата на този етап като предпочитат или вярват, че могат сами да се справят с настъпилите последици от престъплението. </w:t>
      </w:r>
    </w:p>
    <w:p w:rsidR="00425C4E" w:rsidRPr="00290A40" w:rsidRDefault="00425C4E" w:rsidP="00425C4E">
      <w:pPr>
        <w:numPr>
          <w:ilvl w:val="0"/>
          <w:numId w:val="23"/>
        </w:numPr>
        <w:spacing w:after="0" w:line="360" w:lineRule="auto"/>
        <w:jc w:val="both"/>
        <w:rPr>
          <w:sz w:val="24"/>
          <w:szCs w:val="24"/>
        </w:rPr>
      </w:pPr>
      <w:r w:rsidRPr="00290A40">
        <w:rPr>
          <w:sz w:val="24"/>
          <w:szCs w:val="24"/>
        </w:rPr>
        <w:t>Друга причина е, че липсва общо разбиране в професионалната общност, че има необходимост от последваща подкрепа за възстановяване и не се издават направления или заповеди за услуга към родителите на пострадалите деца.</w:t>
      </w:r>
    </w:p>
    <w:p w:rsidR="00A132C5" w:rsidRDefault="00A132C5" w:rsidP="008047A3">
      <w:pPr>
        <w:spacing w:line="360" w:lineRule="auto"/>
        <w:jc w:val="both"/>
        <w:rPr>
          <w:b/>
          <w:sz w:val="24"/>
          <w:szCs w:val="24"/>
        </w:rPr>
      </w:pPr>
    </w:p>
    <w:p w:rsidR="008047A3" w:rsidRPr="00290A40" w:rsidRDefault="008047A3" w:rsidP="008047A3">
      <w:pPr>
        <w:spacing w:line="360" w:lineRule="auto"/>
        <w:jc w:val="both"/>
        <w:rPr>
          <w:b/>
          <w:sz w:val="24"/>
          <w:szCs w:val="24"/>
        </w:rPr>
      </w:pPr>
      <w:r w:rsidRPr="00290A40">
        <w:rPr>
          <w:b/>
          <w:sz w:val="24"/>
          <w:szCs w:val="24"/>
        </w:rPr>
        <w:t xml:space="preserve">Едно от основните преимущества на специализираната услуга за </w:t>
      </w:r>
      <w:r w:rsidR="00F34BCC" w:rsidRPr="00290A40">
        <w:rPr>
          <w:b/>
          <w:sz w:val="24"/>
          <w:szCs w:val="24"/>
        </w:rPr>
        <w:t>деца, жертви на насилие Зона заКрила</w:t>
      </w:r>
      <w:r w:rsidRPr="00290A40">
        <w:rPr>
          <w:b/>
          <w:sz w:val="24"/>
          <w:szCs w:val="24"/>
        </w:rPr>
        <w:t xml:space="preserve"> е проследяването и придружаването на детето и семейството му през целия период от сигнализ</w:t>
      </w:r>
      <w:r w:rsidR="00F34BCC" w:rsidRPr="00290A40">
        <w:rPr>
          <w:b/>
          <w:sz w:val="24"/>
          <w:szCs w:val="24"/>
        </w:rPr>
        <w:t>иране до пълното възстановяване  оказване на психо- социална и терапевтична подкрепа за възстановяване от травмата.</w:t>
      </w:r>
      <w:r w:rsidRPr="00290A40">
        <w:rPr>
          <w:b/>
          <w:sz w:val="24"/>
          <w:szCs w:val="24"/>
        </w:rPr>
        <w:t xml:space="preserve"> </w:t>
      </w:r>
    </w:p>
    <w:p w:rsidR="00282521" w:rsidRPr="00290A40" w:rsidRDefault="00914C7E" w:rsidP="00A132C5">
      <w:pPr>
        <w:spacing w:after="0" w:line="360" w:lineRule="auto"/>
        <w:jc w:val="both"/>
        <w:rPr>
          <w:b/>
          <w:sz w:val="24"/>
          <w:szCs w:val="24"/>
        </w:rPr>
      </w:pPr>
      <w:r>
        <w:rPr>
          <w:b/>
          <w:sz w:val="24"/>
          <w:szCs w:val="24"/>
        </w:rPr>
        <w:t>Таблиц</w:t>
      </w:r>
      <w:r w:rsidR="00A132C5">
        <w:rPr>
          <w:b/>
          <w:sz w:val="24"/>
          <w:szCs w:val="24"/>
        </w:rPr>
        <w:t>а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96"/>
        <w:gridCol w:w="3096"/>
        <w:gridCol w:w="3096"/>
      </w:tblGrid>
      <w:tr w:rsidR="00282521" w:rsidRPr="00280F84">
        <w:tc>
          <w:tcPr>
            <w:tcW w:w="3096" w:type="dxa"/>
          </w:tcPr>
          <w:p w:rsidR="00282521" w:rsidRPr="00280F84" w:rsidRDefault="00282521" w:rsidP="00A132C5">
            <w:pPr>
              <w:spacing w:after="0" w:line="360" w:lineRule="auto"/>
              <w:jc w:val="both"/>
              <w:rPr>
                <w:b/>
                <w:sz w:val="20"/>
                <w:szCs w:val="20"/>
              </w:rPr>
            </w:pPr>
            <w:r w:rsidRPr="00280F84">
              <w:rPr>
                <w:b/>
                <w:sz w:val="20"/>
                <w:szCs w:val="20"/>
              </w:rPr>
              <w:t>Показател</w:t>
            </w:r>
          </w:p>
        </w:tc>
        <w:tc>
          <w:tcPr>
            <w:tcW w:w="3096" w:type="dxa"/>
          </w:tcPr>
          <w:p w:rsidR="00282521" w:rsidRPr="00280F84" w:rsidRDefault="00F34BCC" w:rsidP="00A132C5">
            <w:pPr>
              <w:spacing w:after="0" w:line="360" w:lineRule="auto"/>
              <w:jc w:val="both"/>
              <w:rPr>
                <w:b/>
                <w:sz w:val="20"/>
                <w:szCs w:val="20"/>
              </w:rPr>
            </w:pPr>
            <w:r w:rsidRPr="00280F84">
              <w:rPr>
                <w:b/>
                <w:sz w:val="20"/>
                <w:szCs w:val="20"/>
              </w:rPr>
              <w:t>Зона заК</w:t>
            </w:r>
            <w:r w:rsidR="00282521" w:rsidRPr="00280F84">
              <w:rPr>
                <w:b/>
                <w:sz w:val="20"/>
                <w:szCs w:val="20"/>
              </w:rPr>
              <w:t>рила Шумен</w:t>
            </w:r>
          </w:p>
        </w:tc>
        <w:tc>
          <w:tcPr>
            <w:tcW w:w="3096" w:type="dxa"/>
          </w:tcPr>
          <w:p w:rsidR="00282521" w:rsidRPr="00280F84" w:rsidRDefault="00F34BCC" w:rsidP="00A132C5">
            <w:pPr>
              <w:spacing w:after="0" w:line="360" w:lineRule="auto"/>
              <w:jc w:val="both"/>
              <w:rPr>
                <w:b/>
                <w:sz w:val="20"/>
                <w:szCs w:val="20"/>
              </w:rPr>
            </w:pPr>
            <w:r w:rsidRPr="00280F84">
              <w:rPr>
                <w:b/>
                <w:sz w:val="20"/>
                <w:szCs w:val="20"/>
              </w:rPr>
              <w:t>Зона заК</w:t>
            </w:r>
            <w:r w:rsidR="00282521" w:rsidRPr="00280F84">
              <w:rPr>
                <w:b/>
                <w:sz w:val="20"/>
                <w:szCs w:val="20"/>
              </w:rPr>
              <w:t>рила Монтана</w:t>
            </w:r>
          </w:p>
        </w:tc>
      </w:tr>
      <w:tr w:rsidR="00282521" w:rsidRPr="00280F84">
        <w:tc>
          <w:tcPr>
            <w:tcW w:w="3096" w:type="dxa"/>
          </w:tcPr>
          <w:p w:rsidR="00282521" w:rsidRPr="00280F84" w:rsidRDefault="00282521" w:rsidP="00156A3F">
            <w:pPr>
              <w:spacing w:after="0" w:line="360" w:lineRule="auto"/>
              <w:jc w:val="both"/>
              <w:rPr>
                <w:sz w:val="20"/>
                <w:szCs w:val="20"/>
              </w:rPr>
            </w:pPr>
            <w:r w:rsidRPr="00280F84">
              <w:rPr>
                <w:sz w:val="20"/>
                <w:szCs w:val="20"/>
              </w:rPr>
              <w:t xml:space="preserve">Предоставена психо-социална подкрепа </w:t>
            </w:r>
          </w:p>
          <w:p w:rsidR="00282521" w:rsidRPr="00280F84" w:rsidRDefault="00282521" w:rsidP="00156A3F">
            <w:pPr>
              <w:spacing w:after="0" w:line="360" w:lineRule="auto"/>
              <w:jc w:val="both"/>
              <w:rPr>
                <w:b/>
                <w:sz w:val="20"/>
                <w:szCs w:val="20"/>
              </w:rPr>
            </w:pPr>
          </w:p>
        </w:tc>
        <w:tc>
          <w:tcPr>
            <w:tcW w:w="3096" w:type="dxa"/>
          </w:tcPr>
          <w:p w:rsidR="00282521" w:rsidRPr="00280F84" w:rsidRDefault="00282521" w:rsidP="00156A3F">
            <w:pPr>
              <w:spacing w:after="0" w:line="360" w:lineRule="auto"/>
              <w:jc w:val="both"/>
              <w:rPr>
                <w:sz w:val="20"/>
                <w:szCs w:val="20"/>
              </w:rPr>
            </w:pPr>
            <w:r w:rsidRPr="00280F84">
              <w:rPr>
                <w:sz w:val="20"/>
                <w:szCs w:val="20"/>
              </w:rPr>
              <w:t>66 (част от децата са получили подкрепа като част от подготовката за изслушване)</w:t>
            </w:r>
          </w:p>
        </w:tc>
        <w:tc>
          <w:tcPr>
            <w:tcW w:w="3096" w:type="dxa"/>
          </w:tcPr>
          <w:p w:rsidR="00282521" w:rsidRPr="00280F84" w:rsidRDefault="00282521" w:rsidP="00156A3F">
            <w:pPr>
              <w:spacing w:after="0" w:line="360" w:lineRule="auto"/>
              <w:jc w:val="both"/>
              <w:rPr>
                <w:sz w:val="20"/>
                <w:szCs w:val="20"/>
              </w:rPr>
            </w:pPr>
            <w:r w:rsidRPr="00280F84">
              <w:rPr>
                <w:sz w:val="20"/>
                <w:szCs w:val="20"/>
              </w:rPr>
              <w:t>35</w:t>
            </w:r>
          </w:p>
        </w:tc>
      </w:tr>
      <w:tr w:rsidR="00282521" w:rsidRPr="00280F84">
        <w:tc>
          <w:tcPr>
            <w:tcW w:w="3096" w:type="dxa"/>
          </w:tcPr>
          <w:p w:rsidR="00282521" w:rsidRPr="00280F84" w:rsidRDefault="00282521" w:rsidP="00F34BCC">
            <w:pPr>
              <w:spacing w:after="0" w:line="360" w:lineRule="auto"/>
              <w:jc w:val="both"/>
              <w:rPr>
                <w:sz w:val="20"/>
                <w:szCs w:val="20"/>
              </w:rPr>
            </w:pPr>
            <w:r w:rsidRPr="00280F84">
              <w:rPr>
                <w:sz w:val="20"/>
                <w:szCs w:val="20"/>
              </w:rPr>
              <w:t>Предоставена терапевтична подкрепа</w:t>
            </w:r>
          </w:p>
        </w:tc>
        <w:tc>
          <w:tcPr>
            <w:tcW w:w="3096" w:type="dxa"/>
          </w:tcPr>
          <w:p w:rsidR="00282521" w:rsidRPr="00280F84" w:rsidRDefault="00282521" w:rsidP="00156A3F">
            <w:pPr>
              <w:spacing w:after="0" w:line="360" w:lineRule="auto"/>
              <w:jc w:val="both"/>
              <w:rPr>
                <w:sz w:val="20"/>
                <w:szCs w:val="20"/>
              </w:rPr>
            </w:pPr>
            <w:r w:rsidRPr="00280F84">
              <w:rPr>
                <w:sz w:val="20"/>
                <w:szCs w:val="20"/>
              </w:rPr>
              <w:t>2</w:t>
            </w:r>
          </w:p>
        </w:tc>
        <w:tc>
          <w:tcPr>
            <w:tcW w:w="3096" w:type="dxa"/>
          </w:tcPr>
          <w:p w:rsidR="00282521" w:rsidRPr="00280F84" w:rsidRDefault="00282521" w:rsidP="00156A3F">
            <w:pPr>
              <w:spacing w:after="0" w:line="360" w:lineRule="auto"/>
              <w:jc w:val="both"/>
              <w:rPr>
                <w:sz w:val="20"/>
                <w:szCs w:val="20"/>
              </w:rPr>
            </w:pPr>
            <w:r w:rsidRPr="00280F84">
              <w:rPr>
                <w:sz w:val="20"/>
                <w:szCs w:val="20"/>
              </w:rPr>
              <w:t>2</w:t>
            </w:r>
          </w:p>
        </w:tc>
      </w:tr>
    </w:tbl>
    <w:p w:rsidR="00282521" w:rsidRPr="00290A40" w:rsidRDefault="00282521" w:rsidP="008047A3">
      <w:pPr>
        <w:spacing w:line="360" w:lineRule="auto"/>
        <w:jc w:val="both"/>
        <w:rPr>
          <w:b/>
          <w:sz w:val="24"/>
          <w:szCs w:val="24"/>
        </w:rPr>
      </w:pPr>
    </w:p>
    <w:p w:rsidR="00E91CDC" w:rsidRPr="00290A40" w:rsidRDefault="0027336B" w:rsidP="00DC51E8">
      <w:pPr>
        <w:spacing w:line="360" w:lineRule="auto"/>
        <w:jc w:val="both"/>
        <w:rPr>
          <w:sz w:val="24"/>
          <w:szCs w:val="24"/>
        </w:rPr>
      </w:pPr>
      <w:r w:rsidRPr="00290A40">
        <w:rPr>
          <w:sz w:val="24"/>
          <w:szCs w:val="24"/>
        </w:rPr>
        <w:t>В специализ</w:t>
      </w:r>
      <w:r w:rsidR="007730F3">
        <w:rPr>
          <w:sz w:val="24"/>
          <w:szCs w:val="24"/>
        </w:rPr>
        <w:t>и</w:t>
      </w:r>
      <w:r w:rsidRPr="00290A40">
        <w:rPr>
          <w:sz w:val="24"/>
          <w:szCs w:val="24"/>
        </w:rPr>
        <w:t xml:space="preserve">раните услуги </w:t>
      </w:r>
      <w:r w:rsidR="00F34BCC" w:rsidRPr="00290A40">
        <w:rPr>
          <w:sz w:val="24"/>
          <w:szCs w:val="24"/>
        </w:rPr>
        <w:t>преоблада</w:t>
      </w:r>
      <w:r w:rsidR="00A132C5">
        <w:rPr>
          <w:sz w:val="24"/>
          <w:szCs w:val="24"/>
        </w:rPr>
        <w:t>ва психо-</w:t>
      </w:r>
      <w:r w:rsidR="00F34BCC" w:rsidRPr="00290A40">
        <w:rPr>
          <w:sz w:val="24"/>
          <w:szCs w:val="24"/>
        </w:rPr>
        <w:t>социалната подкрепа.Т</w:t>
      </w:r>
      <w:r w:rsidR="00E91CDC" w:rsidRPr="00290A40">
        <w:rPr>
          <w:sz w:val="24"/>
          <w:szCs w:val="24"/>
        </w:rPr>
        <w:t xml:space="preserve">ерапевтичната подкрепа също е много ограничена. Това се дължи на няколко фактора – липса на терапевти, терапевтите имат сключен граждански договор с услугите, децата не са само на територията на общината, където работят </w:t>
      </w:r>
      <w:r w:rsidR="00F34BCC" w:rsidRPr="00290A40">
        <w:rPr>
          <w:sz w:val="24"/>
          <w:szCs w:val="24"/>
        </w:rPr>
        <w:t>Зоните</w:t>
      </w:r>
      <w:r w:rsidR="00E91CDC" w:rsidRPr="00290A40">
        <w:rPr>
          <w:sz w:val="24"/>
          <w:szCs w:val="24"/>
        </w:rPr>
        <w:t xml:space="preserve">. Най– важната причина обаче е, че </w:t>
      </w:r>
      <w:r w:rsidR="00E91CDC" w:rsidRPr="00290A40">
        <w:rPr>
          <w:sz w:val="24"/>
          <w:szCs w:val="24"/>
        </w:rPr>
        <w:lastRenderedPageBreak/>
        <w:t xml:space="preserve">в голяма степен психолозите от </w:t>
      </w:r>
      <w:r w:rsidR="00F34BCC" w:rsidRPr="00290A40">
        <w:rPr>
          <w:sz w:val="24"/>
          <w:szCs w:val="24"/>
        </w:rPr>
        <w:t>Зоните заКрила</w:t>
      </w:r>
      <w:r w:rsidR="00E91CDC" w:rsidRPr="00290A40">
        <w:rPr>
          <w:sz w:val="24"/>
          <w:szCs w:val="24"/>
        </w:rPr>
        <w:t xml:space="preserve"> оказват на децата, жертви на насилие психологическа подкрепа и отчитат работата си като психо-</w:t>
      </w:r>
      <w:r w:rsidR="00A132C5">
        <w:rPr>
          <w:sz w:val="24"/>
          <w:szCs w:val="24"/>
        </w:rPr>
        <w:t>социална подкрепа. Психоло</w:t>
      </w:r>
      <w:r w:rsidR="00E91CDC" w:rsidRPr="00290A40">
        <w:rPr>
          <w:sz w:val="24"/>
          <w:szCs w:val="24"/>
        </w:rPr>
        <w:t>зите не са терапевти, но са преминали  обучения за специализирана психологическа подкрепа на жертви на насилие. Независимо от това, важно е да  направим признанието, че терапевтичната работа трябва да се развива посредством по-активно включване на външни клинични психолози и терапевти, които да работят директно с клиенти</w:t>
      </w:r>
      <w:r w:rsidR="003F1E20" w:rsidRPr="00290A40">
        <w:rPr>
          <w:sz w:val="24"/>
          <w:szCs w:val="24"/>
        </w:rPr>
        <w:t>те и да дърпат екипа за развитие</w:t>
      </w:r>
      <w:r w:rsidR="00E91CDC" w:rsidRPr="00290A40">
        <w:rPr>
          <w:sz w:val="24"/>
          <w:szCs w:val="24"/>
        </w:rPr>
        <w:t xml:space="preserve"> </w:t>
      </w:r>
      <w:r w:rsidR="003F1E20" w:rsidRPr="00290A40">
        <w:rPr>
          <w:sz w:val="24"/>
          <w:szCs w:val="24"/>
        </w:rPr>
        <w:t>в</w:t>
      </w:r>
      <w:r w:rsidR="00E91CDC" w:rsidRPr="00290A40">
        <w:rPr>
          <w:sz w:val="24"/>
          <w:szCs w:val="24"/>
        </w:rPr>
        <w:t xml:space="preserve"> клинични умения, както и да продължи професионалното развитие на психолизите от центровете посредством обучения, подходяща супервизия и др. форми на подкрепа. </w:t>
      </w:r>
    </w:p>
    <w:p w:rsidR="00280F84" w:rsidRPr="00280F84" w:rsidRDefault="00892DBD" w:rsidP="00280F84">
      <w:pPr>
        <w:pStyle w:val="Heading2"/>
        <w:rPr>
          <w:sz w:val="24"/>
          <w:szCs w:val="24"/>
        </w:rPr>
      </w:pPr>
      <w:bookmarkStart w:id="24" w:name="_Toc514682682"/>
      <w:r w:rsidRPr="00280F84">
        <w:rPr>
          <w:sz w:val="24"/>
          <w:szCs w:val="24"/>
        </w:rPr>
        <w:t>3.</w:t>
      </w:r>
      <w:r w:rsidR="00914C7E" w:rsidRPr="00280F84">
        <w:rPr>
          <w:sz w:val="24"/>
          <w:szCs w:val="24"/>
        </w:rPr>
        <w:t>11</w:t>
      </w:r>
      <w:r w:rsidRPr="00280F84">
        <w:rPr>
          <w:sz w:val="24"/>
          <w:szCs w:val="24"/>
        </w:rPr>
        <w:t xml:space="preserve">. </w:t>
      </w:r>
      <w:r w:rsidR="00280F84" w:rsidRPr="00280F84">
        <w:rPr>
          <w:sz w:val="24"/>
          <w:szCs w:val="24"/>
        </w:rPr>
        <w:t>Проследяване спазването на правата на децата жертви</w:t>
      </w:r>
      <w:bookmarkEnd w:id="24"/>
    </w:p>
    <w:p w:rsidR="002D71E7" w:rsidRPr="00290A40" w:rsidRDefault="00892DBD" w:rsidP="00DC51E8">
      <w:pPr>
        <w:spacing w:line="360" w:lineRule="auto"/>
        <w:jc w:val="both"/>
        <w:rPr>
          <w:b/>
          <w:sz w:val="24"/>
          <w:szCs w:val="24"/>
        </w:rPr>
      </w:pPr>
      <w:r w:rsidRPr="00290A40">
        <w:rPr>
          <w:b/>
          <w:sz w:val="24"/>
          <w:szCs w:val="24"/>
        </w:rPr>
        <w:t>Необходимо е н</w:t>
      </w:r>
      <w:r w:rsidR="00E85614" w:rsidRPr="00290A40">
        <w:rPr>
          <w:b/>
          <w:sz w:val="24"/>
          <w:szCs w:val="24"/>
        </w:rPr>
        <w:t>а национално ниво д</w:t>
      </w:r>
      <w:r w:rsidR="00F8027E" w:rsidRPr="00290A40">
        <w:rPr>
          <w:b/>
          <w:sz w:val="24"/>
          <w:szCs w:val="24"/>
        </w:rPr>
        <w:t>а</w:t>
      </w:r>
      <w:r w:rsidR="00E85614" w:rsidRPr="00290A40">
        <w:rPr>
          <w:b/>
          <w:sz w:val="24"/>
          <w:szCs w:val="24"/>
        </w:rPr>
        <w:t xml:space="preserve"> се</w:t>
      </w:r>
      <w:r w:rsidR="00F8027E" w:rsidRPr="00290A40">
        <w:rPr>
          <w:b/>
          <w:sz w:val="24"/>
          <w:szCs w:val="24"/>
        </w:rPr>
        <w:t xml:space="preserve"> въведат критерии и индикатори за проследяване спазването на правата на децата</w:t>
      </w:r>
      <w:r w:rsidR="00280F84">
        <w:rPr>
          <w:b/>
          <w:sz w:val="24"/>
          <w:szCs w:val="24"/>
        </w:rPr>
        <w:t>,</w:t>
      </w:r>
      <w:r w:rsidR="00F8027E" w:rsidRPr="00290A40">
        <w:rPr>
          <w:b/>
          <w:sz w:val="24"/>
          <w:szCs w:val="24"/>
        </w:rPr>
        <w:t xml:space="preserve"> жертви и свидетели, участници в правни процедури</w:t>
      </w:r>
      <w:r w:rsidR="002D71E7" w:rsidRPr="00290A40">
        <w:rPr>
          <w:b/>
          <w:sz w:val="24"/>
          <w:szCs w:val="24"/>
        </w:rPr>
        <w:t>, в правосъдието и закрилата на деца</w:t>
      </w:r>
      <w:r w:rsidR="00F8027E" w:rsidRPr="00290A40">
        <w:rPr>
          <w:b/>
          <w:sz w:val="24"/>
          <w:szCs w:val="24"/>
        </w:rPr>
        <w:t xml:space="preserve">. </w:t>
      </w:r>
      <w:r w:rsidR="002D71E7" w:rsidRPr="00290A40">
        <w:rPr>
          <w:b/>
          <w:sz w:val="24"/>
          <w:szCs w:val="24"/>
        </w:rPr>
        <w:t xml:space="preserve">Критерии за дейността на прокуратурата </w:t>
      </w:r>
      <w:r w:rsidR="00E85614" w:rsidRPr="00290A40">
        <w:rPr>
          <w:b/>
          <w:sz w:val="24"/>
          <w:szCs w:val="24"/>
        </w:rPr>
        <w:t>относно</w:t>
      </w:r>
      <w:r w:rsidR="002D71E7" w:rsidRPr="00290A40">
        <w:rPr>
          <w:b/>
          <w:sz w:val="24"/>
          <w:szCs w:val="24"/>
        </w:rPr>
        <w:t xml:space="preserve"> надзор на законността и </w:t>
      </w:r>
      <w:r w:rsidR="00E85614" w:rsidRPr="00290A40">
        <w:rPr>
          <w:b/>
          <w:sz w:val="24"/>
          <w:szCs w:val="24"/>
        </w:rPr>
        <w:t xml:space="preserve">спазването на </w:t>
      </w:r>
      <w:r w:rsidR="002D71E7" w:rsidRPr="00290A40">
        <w:rPr>
          <w:b/>
          <w:sz w:val="24"/>
          <w:szCs w:val="24"/>
        </w:rPr>
        <w:t>правата на пострадали деца</w:t>
      </w:r>
      <w:r w:rsidR="00E85614" w:rsidRPr="00290A40">
        <w:rPr>
          <w:b/>
          <w:sz w:val="24"/>
          <w:szCs w:val="24"/>
        </w:rPr>
        <w:t>, критери</w:t>
      </w:r>
      <w:r w:rsidR="00A132C5">
        <w:rPr>
          <w:b/>
          <w:sz w:val="24"/>
          <w:szCs w:val="24"/>
        </w:rPr>
        <w:t>и</w:t>
      </w:r>
      <w:r w:rsidR="00E85614" w:rsidRPr="00290A40">
        <w:rPr>
          <w:b/>
          <w:sz w:val="24"/>
          <w:szCs w:val="24"/>
        </w:rPr>
        <w:t xml:space="preserve"> за дейността на съда, на полицията, на отделите </w:t>
      </w:r>
      <w:r w:rsidR="00A132C5">
        <w:rPr>
          <w:b/>
          <w:sz w:val="24"/>
          <w:szCs w:val="24"/>
        </w:rPr>
        <w:t>„Закрила на детето”</w:t>
      </w:r>
      <w:r w:rsidR="00E85614" w:rsidRPr="00290A40">
        <w:rPr>
          <w:b/>
          <w:sz w:val="24"/>
          <w:szCs w:val="24"/>
        </w:rPr>
        <w:t xml:space="preserve"> и др. относно прилагането на вътрешни процедури за спазване на правата на пострадалите деца, с които взаимодействат. </w:t>
      </w:r>
    </w:p>
    <w:p w:rsidR="00E85614" w:rsidRPr="00290A40" w:rsidRDefault="002D71E7" w:rsidP="00DC51E8">
      <w:pPr>
        <w:spacing w:line="360" w:lineRule="auto"/>
        <w:jc w:val="both"/>
        <w:rPr>
          <w:sz w:val="24"/>
          <w:szCs w:val="24"/>
        </w:rPr>
      </w:pPr>
      <w:r w:rsidRPr="00290A40">
        <w:rPr>
          <w:sz w:val="24"/>
          <w:szCs w:val="24"/>
        </w:rPr>
        <w:t xml:space="preserve">Да се </w:t>
      </w:r>
      <w:r w:rsidR="00FD13F6" w:rsidRPr="00290A40">
        <w:rPr>
          <w:sz w:val="24"/>
          <w:szCs w:val="24"/>
        </w:rPr>
        <w:t>предвидят нормативни промени относно</w:t>
      </w:r>
      <w:r w:rsidRPr="00290A40">
        <w:rPr>
          <w:sz w:val="24"/>
          <w:szCs w:val="24"/>
        </w:rPr>
        <w:t xml:space="preserve"> взаимодействието на местно ниво чрез промени в К</w:t>
      </w:r>
      <w:r w:rsidR="00F34BCC" w:rsidRPr="00290A40">
        <w:rPr>
          <w:sz w:val="24"/>
          <w:szCs w:val="24"/>
        </w:rPr>
        <w:t>оординационния механизъм</w:t>
      </w:r>
      <w:r w:rsidR="00A132C5">
        <w:rPr>
          <w:sz w:val="24"/>
          <w:szCs w:val="24"/>
        </w:rPr>
        <w:t>,</w:t>
      </w:r>
      <w:r w:rsidR="00F34BCC" w:rsidRPr="00290A40">
        <w:rPr>
          <w:sz w:val="24"/>
          <w:szCs w:val="24"/>
        </w:rPr>
        <w:t xml:space="preserve"> </w:t>
      </w:r>
      <w:r w:rsidRPr="00290A40">
        <w:rPr>
          <w:sz w:val="24"/>
          <w:szCs w:val="24"/>
        </w:rPr>
        <w:t>особено в случаите на съмнение или сигнал за престъпления над деца</w:t>
      </w:r>
      <w:r w:rsidR="00A132C5">
        <w:rPr>
          <w:sz w:val="24"/>
          <w:szCs w:val="24"/>
        </w:rPr>
        <w:t>,</w:t>
      </w:r>
      <w:r w:rsidR="00E85614" w:rsidRPr="00290A40">
        <w:rPr>
          <w:sz w:val="24"/>
          <w:szCs w:val="24"/>
        </w:rPr>
        <w:t xml:space="preserve"> като </w:t>
      </w:r>
      <w:r w:rsidRPr="00290A40">
        <w:rPr>
          <w:sz w:val="24"/>
          <w:szCs w:val="24"/>
        </w:rPr>
        <w:t xml:space="preserve">се гарантира свикването на КМ в тези ситуации, </w:t>
      </w:r>
      <w:r w:rsidR="00FD13F6" w:rsidRPr="00290A40">
        <w:rPr>
          <w:sz w:val="24"/>
          <w:szCs w:val="24"/>
        </w:rPr>
        <w:t xml:space="preserve">да се гарантира и </w:t>
      </w:r>
      <w:r w:rsidRPr="00290A40">
        <w:rPr>
          <w:sz w:val="24"/>
          <w:szCs w:val="24"/>
        </w:rPr>
        <w:t xml:space="preserve">участието на прокурорите по места в КМ по случаи на насилие </w:t>
      </w:r>
      <w:r w:rsidR="00E85614" w:rsidRPr="00290A40">
        <w:rPr>
          <w:sz w:val="24"/>
          <w:szCs w:val="24"/>
        </w:rPr>
        <w:t xml:space="preserve">със </w:t>
      </w:r>
      <w:r w:rsidRPr="00290A40">
        <w:rPr>
          <w:sz w:val="24"/>
          <w:szCs w:val="24"/>
        </w:rPr>
        <w:t>сигнал за престъпление и съмнение за престъпление над деца</w:t>
      </w:r>
      <w:r w:rsidR="00E85614" w:rsidRPr="00290A40">
        <w:rPr>
          <w:sz w:val="24"/>
          <w:szCs w:val="24"/>
        </w:rPr>
        <w:t xml:space="preserve">, както и чрез гарантирането на </w:t>
      </w:r>
      <w:r w:rsidR="00E85614" w:rsidRPr="00290A40">
        <w:rPr>
          <w:i/>
          <w:sz w:val="24"/>
          <w:szCs w:val="24"/>
        </w:rPr>
        <w:t>участието на алтернативни участници в срещите по КМ</w:t>
      </w:r>
      <w:r w:rsidR="00E85614" w:rsidRPr="00290A40">
        <w:rPr>
          <w:sz w:val="24"/>
          <w:szCs w:val="24"/>
        </w:rPr>
        <w:t xml:space="preserve"> . </w:t>
      </w:r>
    </w:p>
    <w:p w:rsidR="002D71E7" w:rsidRPr="00290A40" w:rsidRDefault="00E85614" w:rsidP="00DC51E8">
      <w:pPr>
        <w:spacing w:line="360" w:lineRule="auto"/>
        <w:jc w:val="both"/>
        <w:rPr>
          <w:sz w:val="24"/>
          <w:szCs w:val="24"/>
        </w:rPr>
      </w:pPr>
      <w:r w:rsidRPr="00290A40">
        <w:rPr>
          <w:sz w:val="24"/>
          <w:szCs w:val="24"/>
        </w:rPr>
        <w:t>Въвеждане на практика за подписване на местни протоколи за взаимодействие по случаи на престъпления над деца.</w:t>
      </w:r>
    </w:p>
    <w:p w:rsidR="00F851E3" w:rsidRPr="00290A40" w:rsidRDefault="00E85614" w:rsidP="00F851E3">
      <w:pPr>
        <w:spacing w:line="360" w:lineRule="auto"/>
        <w:jc w:val="both"/>
        <w:rPr>
          <w:sz w:val="24"/>
          <w:szCs w:val="24"/>
        </w:rPr>
      </w:pPr>
      <w:r w:rsidRPr="00290A40">
        <w:rPr>
          <w:sz w:val="24"/>
          <w:szCs w:val="24"/>
        </w:rPr>
        <w:t>Въвеждане на процедури за работа по случаи във висок риск, за да се избегне формално и неефективно взаимодействие при работа с деца и случаи, в които има деца в риск.</w:t>
      </w:r>
    </w:p>
    <w:p w:rsidR="00280F84" w:rsidRPr="00280F84" w:rsidRDefault="008047A3" w:rsidP="00280F84">
      <w:pPr>
        <w:pStyle w:val="Heading2"/>
        <w:rPr>
          <w:sz w:val="24"/>
          <w:szCs w:val="24"/>
        </w:rPr>
      </w:pPr>
      <w:bookmarkStart w:id="25" w:name="_Toc514682683"/>
      <w:r w:rsidRPr="00280F84">
        <w:rPr>
          <w:sz w:val="24"/>
          <w:szCs w:val="24"/>
        </w:rPr>
        <w:lastRenderedPageBreak/>
        <w:t>3.</w:t>
      </w:r>
      <w:r w:rsidR="00914C7E" w:rsidRPr="00280F84">
        <w:rPr>
          <w:sz w:val="24"/>
          <w:szCs w:val="24"/>
        </w:rPr>
        <w:t>12</w:t>
      </w:r>
      <w:r w:rsidRPr="00280F84">
        <w:rPr>
          <w:sz w:val="24"/>
          <w:szCs w:val="24"/>
        </w:rPr>
        <w:t xml:space="preserve">. </w:t>
      </w:r>
      <w:r w:rsidR="00280F84" w:rsidRPr="00280F84">
        <w:rPr>
          <w:sz w:val="24"/>
          <w:szCs w:val="24"/>
        </w:rPr>
        <w:t>Стандарти за подготовка на специалистите</w:t>
      </w:r>
      <w:bookmarkEnd w:id="25"/>
    </w:p>
    <w:p w:rsidR="008047A3" w:rsidRPr="00290A40" w:rsidRDefault="008047A3" w:rsidP="00F851E3">
      <w:pPr>
        <w:spacing w:line="360" w:lineRule="auto"/>
        <w:jc w:val="both"/>
        <w:rPr>
          <w:b/>
          <w:sz w:val="24"/>
          <w:szCs w:val="24"/>
        </w:rPr>
      </w:pPr>
      <w:r w:rsidRPr="00290A40">
        <w:rPr>
          <w:b/>
          <w:sz w:val="24"/>
          <w:szCs w:val="24"/>
        </w:rPr>
        <w:t xml:space="preserve">Необходимо е да се въведат стандарти за подготовка на специалистите, които имат контакт с деца, жертви на насилие, за разпит на дете, за общи принципи и правила на професионална етика.   </w:t>
      </w:r>
    </w:p>
    <w:p w:rsidR="008047A3" w:rsidRPr="00290A40" w:rsidRDefault="00A132C5" w:rsidP="00F851E3">
      <w:pPr>
        <w:spacing w:line="360" w:lineRule="auto"/>
        <w:jc w:val="both"/>
        <w:rPr>
          <w:sz w:val="24"/>
          <w:szCs w:val="24"/>
        </w:rPr>
      </w:pPr>
      <w:r>
        <w:rPr>
          <w:sz w:val="24"/>
          <w:szCs w:val="24"/>
        </w:rPr>
        <w:t>Различ</w:t>
      </w:r>
      <w:r w:rsidR="008047A3" w:rsidRPr="00290A40">
        <w:rPr>
          <w:sz w:val="24"/>
          <w:szCs w:val="24"/>
        </w:rPr>
        <w:t xml:space="preserve">ните професионалисти познават основно своята нормативна уредба, не познават тази на партньорите, което изключително пречи на общата работа по гарантиране на най-добрия интерес на детето и едновременно с това постигане на целите на правосъдието. </w:t>
      </w:r>
    </w:p>
    <w:p w:rsidR="008047A3" w:rsidRPr="00290A40" w:rsidRDefault="008047A3" w:rsidP="00F851E3">
      <w:pPr>
        <w:spacing w:line="360" w:lineRule="auto"/>
        <w:jc w:val="both"/>
        <w:rPr>
          <w:sz w:val="24"/>
          <w:szCs w:val="24"/>
        </w:rPr>
      </w:pPr>
      <w:r w:rsidRPr="00290A40">
        <w:rPr>
          <w:sz w:val="24"/>
          <w:szCs w:val="24"/>
        </w:rPr>
        <w:t xml:space="preserve">Социалните работници от ОЗД/ДСП не се разпознават като гаранти за спазване на правата на детето и нямат подготовка за това, както и нямат достатъчна подготовка за управление на случай на дете жертва на насилие.  </w:t>
      </w:r>
    </w:p>
    <w:p w:rsidR="008047A3" w:rsidRPr="00290A40" w:rsidRDefault="007B625E" w:rsidP="00F851E3">
      <w:pPr>
        <w:spacing w:line="360" w:lineRule="auto"/>
        <w:jc w:val="both"/>
        <w:rPr>
          <w:sz w:val="24"/>
          <w:szCs w:val="24"/>
        </w:rPr>
      </w:pPr>
      <w:r w:rsidRPr="00290A40">
        <w:rPr>
          <w:sz w:val="24"/>
          <w:szCs w:val="24"/>
        </w:rPr>
        <w:t xml:space="preserve">Прилагането на щадящи процедури следва да е практика за всички деца, а конкретните мерки да зависят от индивидуалната мултидисциплинарна оценка, която да се изготвя преди или по време на първата среща на КМ.  </w:t>
      </w:r>
    </w:p>
    <w:p w:rsidR="00D07229" w:rsidRPr="00290A40" w:rsidRDefault="00D07229" w:rsidP="00F851E3">
      <w:pPr>
        <w:spacing w:line="360" w:lineRule="auto"/>
        <w:jc w:val="both"/>
        <w:rPr>
          <w:sz w:val="24"/>
          <w:szCs w:val="24"/>
        </w:rPr>
      </w:pPr>
    </w:p>
    <w:p w:rsidR="00F851E3" w:rsidRPr="00280F84" w:rsidRDefault="00280F84" w:rsidP="00280F84">
      <w:pPr>
        <w:pStyle w:val="Heading1"/>
        <w:spacing w:after="120"/>
        <w:rPr>
          <w:color w:val="auto"/>
          <w:sz w:val="28"/>
          <w:szCs w:val="28"/>
        </w:rPr>
      </w:pPr>
      <w:bookmarkStart w:id="26" w:name="_Toc514682684"/>
      <w:r>
        <w:rPr>
          <w:color w:val="auto"/>
          <w:sz w:val="28"/>
          <w:szCs w:val="28"/>
        </w:rPr>
        <w:t>4.</w:t>
      </w:r>
      <w:r w:rsidR="00F851E3" w:rsidRPr="00280F84">
        <w:rPr>
          <w:color w:val="auto"/>
          <w:sz w:val="28"/>
          <w:szCs w:val="28"/>
        </w:rPr>
        <w:t>Т</w:t>
      </w:r>
      <w:r w:rsidR="00F2058C" w:rsidRPr="00280F84">
        <w:rPr>
          <w:color w:val="auto"/>
          <w:sz w:val="28"/>
          <w:szCs w:val="28"/>
        </w:rPr>
        <w:t>РЕТИЧНА ПРЕВЕНЦИЯ/ПРЕВЕНЦИЯ НА РЕЦИДИВА ПРИ ДЕЦА В КОНФЛИКТ СЪС ЗАКОНА</w:t>
      </w:r>
      <w:bookmarkEnd w:id="26"/>
    </w:p>
    <w:p w:rsidR="00F50020" w:rsidRPr="00290A40" w:rsidRDefault="00951B80" w:rsidP="00280F84">
      <w:pPr>
        <w:pStyle w:val="normal0"/>
        <w:spacing w:after="120" w:line="360" w:lineRule="auto"/>
        <w:jc w:val="both"/>
        <w:rPr>
          <w:sz w:val="24"/>
          <w:szCs w:val="24"/>
        </w:rPr>
      </w:pPr>
      <w:r w:rsidRPr="00290A40">
        <w:rPr>
          <w:sz w:val="24"/>
          <w:szCs w:val="24"/>
        </w:rPr>
        <w:t>Анализът на ситуацията при децата в конфликт със закона се основава на</w:t>
      </w:r>
      <w:r w:rsidR="00134418" w:rsidRPr="00290A40">
        <w:rPr>
          <w:sz w:val="24"/>
          <w:szCs w:val="24"/>
        </w:rPr>
        <w:t xml:space="preserve"> няколко типа данни.</w:t>
      </w:r>
      <w:r w:rsidR="00BB7EF6" w:rsidRPr="00290A40">
        <w:rPr>
          <w:sz w:val="24"/>
          <w:szCs w:val="24"/>
        </w:rPr>
        <w:t xml:space="preserve"> </w:t>
      </w:r>
      <w:r w:rsidR="00F50020" w:rsidRPr="00290A40">
        <w:rPr>
          <w:sz w:val="24"/>
          <w:szCs w:val="24"/>
        </w:rPr>
        <w:t>На първо място това са резултати от проведено изследване, чиято цел е да проучи информираността на децата за техните права при участието им в правни процедури. Изследването е проведено през 2017 г. и включва въпросник, свързан с правата на децата по време на съдебно производство и провеждането на 3 фокус групи по същата тематика. Въпросникът беше попълнен от 55 деца и младежи (53 момчета и 2 момичета), от които 5 под 14 г. ; изтърпяващи  присъда лиш</w:t>
      </w:r>
      <w:r w:rsidR="007B77F9" w:rsidRPr="00290A40">
        <w:rPr>
          <w:sz w:val="24"/>
          <w:szCs w:val="24"/>
        </w:rPr>
        <w:t xml:space="preserve">аване от свобода, настанени </w:t>
      </w:r>
      <w:r w:rsidR="007B77F9" w:rsidRPr="009C4B1D">
        <w:rPr>
          <w:sz w:val="24"/>
          <w:szCs w:val="24"/>
        </w:rPr>
        <w:t>в Поправителен дом</w:t>
      </w:r>
      <w:r w:rsidR="00F50020" w:rsidRPr="00290A40">
        <w:rPr>
          <w:sz w:val="24"/>
          <w:szCs w:val="24"/>
        </w:rPr>
        <w:t xml:space="preserve"> с мярка за неотклонение задържане под стража или  с възпитателна мярка – настанени във ВУИ Завет, Подем и Керека (34 деца).</w:t>
      </w:r>
    </w:p>
    <w:p w:rsidR="00134418" w:rsidRPr="00290A40" w:rsidRDefault="00F50020" w:rsidP="00E407F3">
      <w:pPr>
        <w:pStyle w:val="normal0"/>
        <w:spacing w:line="360" w:lineRule="auto"/>
        <w:jc w:val="both"/>
        <w:rPr>
          <w:sz w:val="24"/>
          <w:szCs w:val="24"/>
        </w:rPr>
      </w:pPr>
      <w:r w:rsidRPr="00290A40">
        <w:rPr>
          <w:sz w:val="24"/>
          <w:szCs w:val="24"/>
        </w:rPr>
        <w:t>Другата част от данните, подложени на анализ</w:t>
      </w:r>
      <w:r w:rsidR="009C4B1D">
        <w:rPr>
          <w:sz w:val="24"/>
          <w:szCs w:val="24"/>
        </w:rPr>
        <w:t>,</w:t>
      </w:r>
      <w:r w:rsidRPr="00290A40">
        <w:rPr>
          <w:sz w:val="24"/>
          <w:szCs w:val="24"/>
        </w:rPr>
        <w:t xml:space="preserve"> са набирани в хода на работа с </w:t>
      </w:r>
      <w:r w:rsidR="0006438F" w:rsidRPr="00290A40">
        <w:rPr>
          <w:sz w:val="24"/>
          <w:szCs w:val="24"/>
        </w:rPr>
        <w:t>децата</w:t>
      </w:r>
      <w:r w:rsidRPr="00290A40">
        <w:rPr>
          <w:sz w:val="24"/>
          <w:szCs w:val="24"/>
        </w:rPr>
        <w:t xml:space="preserve"> в услугите за деца в риск и в специализираните услуги за деца в конфликт със закона, които ИСДП пилотира в Шумен и София.</w:t>
      </w:r>
      <w:r w:rsidR="00BB7EF6" w:rsidRPr="00290A40">
        <w:rPr>
          <w:sz w:val="24"/>
          <w:szCs w:val="24"/>
        </w:rPr>
        <w:t xml:space="preserve"> </w:t>
      </w:r>
    </w:p>
    <w:p w:rsidR="00134418" w:rsidRPr="00280F84" w:rsidRDefault="00134418" w:rsidP="00280F84">
      <w:pPr>
        <w:pStyle w:val="Heading2"/>
        <w:rPr>
          <w:sz w:val="24"/>
          <w:szCs w:val="24"/>
        </w:rPr>
      </w:pPr>
      <w:bookmarkStart w:id="27" w:name="_Toc514682685"/>
      <w:r w:rsidRPr="00280F84">
        <w:rPr>
          <w:sz w:val="24"/>
          <w:szCs w:val="24"/>
        </w:rPr>
        <w:lastRenderedPageBreak/>
        <w:t>4.1. Деца, участници в наказателни производства.</w:t>
      </w:r>
      <w:bookmarkEnd w:id="27"/>
    </w:p>
    <w:p w:rsidR="00E407F3" w:rsidRPr="00290A40" w:rsidRDefault="00134418" w:rsidP="00E407F3">
      <w:pPr>
        <w:pStyle w:val="normal0"/>
        <w:spacing w:line="360" w:lineRule="auto"/>
        <w:jc w:val="both"/>
        <w:rPr>
          <w:sz w:val="24"/>
          <w:szCs w:val="24"/>
        </w:rPr>
      </w:pPr>
      <w:r w:rsidRPr="00290A40">
        <w:rPr>
          <w:sz w:val="24"/>
          <w:szCs w:val="24"/>
        </w:rPr>
        <w:t>Д</w:t>
      </w:r>
      <w:r w:rsidR="00951B80" w:rsidRPr="00290A40">
        <w:rPr>
          <w:sz w:val="24"/>
          <w:szCs w:val="24"/>
        </w:rPr>
        <w:t>анни</w:t>
      </w:r>
      <w:r w:rsidRPr="00290A40">
        <w:rPr>
          <w:sz w:val="24"/>
          <w:szCs w:val="24"/>
        </w:rPr>
        <w:t>те са</w:t>
      </w:r>
      <w:r w:rsidR="00951B80" w:rsidRPr="00290A40">
        <w:rPr>
          <w:sz w:val="24"/>
          <w:szCs w:val="24"/>
        </w:rPr>
        <w:t xml:space="preserve"> от проведено от ИСДП  изследване</w:t>
      </w:r>
      <w:r w:rsidR="00E407F3" w:rsidRPr="00290A40">
        <w:rPr>
          <w:rStyle w:val="FootnoteReference"/>
          <w:sz w:val="24"/>
          <w:szCs w:val="24"/>
        </w:rPr>
        <w:footnoteReference w:id="31"/>
      </w:r>
      <w:r w:rsidR="00951B80" w:rsidRPr="00290A40">
        <w:rPr>
          <w:sz w:val="24"/>
          <w:szCs w:val="24"/>
        </w:rPr>
        <w:t xml:space="preserve"> на гарантиране на правото на информиране на децата в конфликт със закон, което е сфера, в която все още стоят сериозни предизвикателства. Те поставят въпроса дали децата са информирани, но и как са информирани, така че наистина да познават своите права при участието си в правни процедури. Познаването на тези права е едно от условията за тяхното спазване, макар че не винаги е достатъчно. </w:t>
      </w:r>
      <w:r w:rsidR="00E407F3" w:rsidRPr="00290A40">
        <w:rPr>
          <w:sz w:val="24"/>
          <w:szCs w:val="24"/>
        </w:rPr>
        <w:t>Изследването е</w:t>
      </w:r>
      <w:r w:rsidR="00072595" w:rsidRPr="00290A40">
        <w:rPr>
          <w:sz w:val="24"/>
          <w:szCs w:val="24"/>
        </w:rPr>
        <w:t xml:space="preserve"> във връзка с основната цел на проекта да допринесе за прилагането на Директиви 2012/13 / ЕС (относно правото на информация в наказателните производства) и Директива 2010/64/ЕС (относно правото на устен и писмен превод в наказателното производство) и Директива (ЕС) 2016/800 (относно процесуалните гаранции за деца, заподозрени или обвинени в наказателното производство)</w:t>
      </w:r>
      <w:r w:rsidR="00072595" w:rsidRPr="00290A40">
        <w:rPr>
          <w:rFonts w:cs="Tahoma"/>
          <w:sz w:val="24"/>
          <w:szCs w:val="24"/>
        </w:rPr>
        <w:t xml:space="preserve">. </w:t>
      </w:r>
    </w:p>
    <w:tbl>
      <w:tblPr>
        <w:tblW w:w="0" w:type="auto"/>
        <w:tblCellSpacing w:w="7" w:type="dxa"/>
        <w:tblCellMar>
          <w:top w:w="15" w:type="dxa"/>
          <w:left w:w="15" w:type="dxa"/>
          <w:bottom w:w="15" w:type="dxa"/>
          <w:right w:w="15" w:type="dxa"/>
        </w:tblCellMar>
        <w:tblLook w:val="04A0"/>
      </w:tblPr>
      <w:tblGrid>
        <w:gridCol w:w="21"/>
        <w:gridCol w:w="8983"/>
        <w:gridCol w:w="55"/>
        <w:gridCol w:w="14"/>
        <w:gridCol w:w="57"/>
      </w:tblGrid>
      <w:tr w:rsidR="00A13A9B" w:rsidRPr="00290A40">
        <w:trPr>
          <w:gridBefore w:val="1"/>
          <w:gridAfter w:val="2"/>
          <w:tblCellSpacing w:w="7" w:type="dxa"/>
        </w:trPr>
        <w:tc>
          <w:tcPr>
            <w:tcW w:w="0" w:type="auto"/>
            <w:vAlign w:val="center"/>
          </w:tcPr>
          <w:p w:rsidR="00A13A9B" w:rsidRPr="00290A40" w:rsidRDefault="007C308A" w:rsidP="009C4B1D">
            <w:pPr>
              <w:spacing w:after="0" w:line="360" w:lineRule="auto"/>
              <w:jc w:val="both"/>
              <w:rPr>
                <w:rFonts w:eastAsia="Times New Roman" w:cs="Times New Roman"/>
                <w:sz w:val="24"/>
                <w:szCs w:val="24"/>
              </w:rPr>
            </w:pPr>
            <w:r w:rsidRPr="00290A40">
              <w:rPr>
                <w:rFonts w:eastAsia="Times New Roman"/>
                <w:b/>
                <w:sz w:val="24"/>
                <w:szCs w:val="24"/>
              </w:rPr>
              <w:t xml:space="preserve">Прави впечатление, че има голяма разлика между  данните за </w:t>
            </w:r>
            <w:r w:rsidR="00A13A9B" w:rsidRPr="00290A40">
              <w:rPr>
                <w:rFonts w:eastAsia="Times New Roman"/>
                <w:b/>
                <w:sz w:val="24"/>
                <w:szCs w:val="24"/>
              </w:rPr>
              <w:t xml:space="preserve">извършени </w:t>
            </w:r>
            <w:r w:rsidRPr="00290A40">
              <w:rPr>
                <w:rFonts w:eastAsia="Times New Roman"/>
                <w:b/>
                <w:sz w:val="24"/>
                <w:szCs w:val="24"/>
              </w:rPr>
              <w:t xml:space="preserve">престъпления </w:t>
            </w:r>
            <w:r w:rsidR="00A13A9B" w:rsidRPr="00290A40">
              <w:rPr>
                <w:rFonts w:eastAsia="Times New Roman"/>
                <w:b/>
                <w:sz w:val="24"/>
                <w:szCs w:val="24"/>
              </w:rPr>
              <w:t>от</w:t>
            </w:r>
            <w:r w:rsidRPr="00290A40">
              <w:rPr>
                <w:rFonts w:eastAsia="Times New Roman"/>
                <w:b/>
                <w:sz w:val="24"/>
                <w:szCs w:val="24"/>
              </w:rPr>
              <w:t xml:space="preserve"> непълнолетни, за осъдени лица средно годишно и за непълнолетни, на ко</w:t>
            </w:r>
            <w:r w:rsidR="00540246" w:rsidRPr="00290A40">
              <w:rPr>
                <w:rFonts w:eastAsia="Times New Roman"/>
                <w:b/>
                <w:sz w:val="24"/>
                <w:szCs w:val="24"/>
              </w:rPr>
              <w:t>ито</w:t>
            </w:r>
            <w:r w:rsidRPr="00290A40">
              <w:rPr>
                <w:rFonts w:eastAsia="Times New Roman"/>
                <w:b/>
                <w:sz w:val="24"/>
                <w:szCs w:val="24"/>
              </w:rPr>
              <w:t xml:space="preserve"> се изпълнява присъда.</w:t>
            </w:r>
            <w:r w:rsidR="00540246" w:rsidRPr="00290A40">
              <w:rPr>
                <w:rFonts w:eastAsia="Times New Roman"/>
                <w:b/>
                <w:sz w:val="24"/>
                <w:szCs w:val="24"/>
              </w:rPr>
              <w:t xml:space="preserve"> </w:t>
            </w:r>
            <w:r w:rsidR="00A13A9B" w:rsidRPr="00290A40">
              <w:rPr>
                <w:rFonts w:eastAsia="Times New Roman"/>
                <w:b/>
                <w:sz w:val="24"/>
                <w:szCs w:val="24"/>
              </w:rPr>
              <w:t xml:space="preserve"> </w:t>
            </w:r>
          </w:p>
        </w:tc>
        <w:tc>
          <w:tcPr>
            <w:tcW w:w="0" w:type="auto"/>
            <w:vAlign w:val="center"/>
          </w:tcPr>
          <w:p w:rsidR="00A13A9B" w:rsidRPr="00290A40" w:rsidRDefault="00A13A9B" w:rsidP="00A13A9B">
            <w:pPr>
              <w:spacing w:after="0" w:line="240" w:lineRule="auto"/>
              <w:rPr>
                <w:rFonts w:eastAsia="Times New Roman" w:cs="Times New Roman"/>
                <w:sz w:val="24"/>
                <w:szCs w:val="24"/>
              </w:rPr>
            </w:pPr>
          </w:p>
        </w:tc>
      </w:tr>
      <w:tr w:rsidR="007060B3" w:rsidRPr="00290A40">
        <w:trPr>
          <w:tblCellSpacing w:w="7" w:type="dxa"/>
        </w:trPr>
        <w:tc>
          <w:tcPr>
            <w:tcW w:w="0" w:type="auto"/>
            <w:gridSpan w:val="4"/>
            <w:vAlign w:val="center"/>
          </w:tcPr>
          <w:p w:rsidR="007060B3" w:rsidRPr="00290A40" w:rsidRDefault="00540246" w:rsidP="00A13A9B">
            <w:pPr>
              <w:spacing w:after="0" w:line="360" w:lineRule="auto"/>
              <w:jc w:val="both"/>
              <w:rPr>
                <w:rFonts w:eastAsia="Times New Roman"/>
                <w:sz w:val="24"/>
                <w:szCs w:val="24"/>
              </w:rPr>
            </w:pPr>
            <w:r w:rsidRPr="00290A40">
              <w:rPr>
                <w:rFonts w:eastAsia="Times New Roman"/>
                <w:sz w:val="24"/>
                <w:szCs w:val="24"/>
              </w:rPr>
              <w:t>По данни на НСИ за 2016 г.</w:t>
            </w:r>
            <w:r w:rsidRPr="00290A40">
              <w:rPr>
                <w:rStyle w:val="FootnoteReference"/>
                <w:rFonts w:eastAsia="Times New Roman"/>
                <w:sz w:val="24"/>
                <w:szCs w:val="24"/>
              </w:rPr>
              <w:footnoteReference w:id="32"/>
            </w:r>
            <w:r w:rsidRPr="00290A40">
              <w:rPr>
                <w:rFonts w:eastAsia="Times New Roman"/>
                <w:sz w:val="24"/>
                <w:szCs w:val="24"/>
              </w:rPr>
              <w:t xml:space="preserve"> са </w:t>
            </w:r>
            <w:r w:rsidR="007060B3" w:rsidRPr="00290A40">
              <w:rPr>
                <w:rFonts w:eastAsia="Times New Roman"/>
                <w:sz w:val="24"/>
                <w:szCs w:val="24"/>
              </w:rPr>
              <w:t xml:space="preserve"> осъдени </w:t>
            </w:r>
            <w:r w:rsidRPr="00290A40">
              <w:rPr>
                <w:rFonts w:eastAsia="Times New Roman"/>
                <w:sz w:val="24"/>
                <w:szCs w:val="24"/>
              </w:rPr>
              <w:t xml:space="preserve">1108, или имаме намаляване в сравнение с 2010 г. повече от два пъти, тогава са били 2 694. По данни на НСИ през ДПС </w:t>
            </w:r>
            <w:r w:rsidRPr="00290A40">
              <w:rPr>
                <w:rFonts w:eastAsia="Times New Roman"/>
                <w:i/>
                <w:sz w:val="24"/>
                <w:szCs w:val="24"/>
              </w:rPr>
              <w:t xml:space="preserve">за извършване на престъпления </w:t>
            </w:r>
            <w:r w:rsidRPr="00290A40">
              <w:rPr>
                <w:rFonts w:eastAsia="Times New Roman"/>
                <w:sz w:val="24"/>
                <w:szCs w:val="24"/>
              </w:rPr>
              <w:t xml:space="preserve">са преминали </w:t>
            </w:r>
            <w:r w:rsidRPr="00290A40">
              <w:rPr>
                <w:sz w:val="24"/>
                <w:szCs w:val="24"/>
              </w:rPr>
              <w:t xml:space="preserve">4 971, като от тях 3 908 са непълнолетни, т.е. те са наказателно отговорни. </w:t>
            </w:r>
            <w:r w:rsidR="007060B3" w:rsidRPr="00290A40">
              <w:rPr>
                <w:sz w:val="24"/>
                <w:szCs w:val="24"/>
              </w:rPr>
              <w:t xml:space="preserve"> </w:t>
            </w:r>
            <w:r w:rsidR="007060B3" w:rsidRPr="00290A40">
              <w:rPr>
                <w:rFonts w:eastAsia="Times New Roman"/>
                <w:sz w:val="24"/>
                <w:szCs w:val="24"/>
              </w:rPr>
              <w:t xml:space="preserve">През м. декември, когато беше изследването, в ПД Бойчиновци бяха настанени  </w:t>
            </w:r>
            <w:r w:rsidR="007060B3" w:rsidRPr="009C4B1D">
              <w:rPr>
                <w:rFonts w:eastAsia="Times New Roman"/>
                <w:sz w:val="24"/>
                <w:szCs w:val="24"/>
              </w:rPr>
              <w:t>2</w:t>
            </w:r>
            <w:r w:rsidR="0006438F" w:rsidRPr="009C4B1D">
              <w:rPr>
                <w:rFonts w:eastAsia="Times New Roman"/>
                <w:sz w:val="24"/>
                <w:szCs w:val="24"/>
              </w:rPr>
              <w:t>1</w:t>
            </w:r>
            <w:r w:rsidR="007060B3" w:rsidRPr="009C4B1D">
              <w:rPr>
                <w:rFonts w:eastAsia="Times New Roman"/>
                <w:color w:val="FF0000"/>
                <w:sz w:val="24"/>
                <w:szCs w:val="24"/>
              </w:rPr>
              <w:t xml:space="preserve"> </w:t>
            </w:r>
            <w:r w:rsidR="0006438F" w:rsidRPr="009C4B1D">
              <w:rPr>
                <w:rFonts w:eastAsia="Times New Roman"/>
                <w:sz w:val="24"/>
                <w:szCs w:val="24"/>
              </w:rPr>
              <w:t>м</w:t>
            </w:r>
            <w:r w:rsidR="007060B3" w:rsidRPr="009C4B1D">
              <w:rPr>
                <w:rFonts w:eastAsia="Times New Roman"/>
                <w:sz w:val="24"/>
                <w:szCs w:val="24"/>
              </w:rPr>
              <w:t>омчета,</w:t>
            </w:r>
            <w:r w:rsidR="009C4B1D">
              <w:rPr>
                <w:rFonts w:eastAsia="Times New Roman"/>
                <w:sz w:val="24"/>
                <w:szCs w:val="24"/>
              </w:rPr>
              <w:t xml:space="preserve"> </w:t>
            </w:r>
            <w:r w:rsidR="007060B3" w:rsidRPr="00290A40">
              <w:rPr>
                <w:rFonts w:eastAsia="Times New Roman"/>
                <w:sz w:val="24"/>
                <w:szCs w:val="24"/>
              </w:rPr>
              <w:t xml:space="preserve">от които 8 бяха със статут на обвиняеми, след като са били повече от 6 м. в следствен арест. Нямаше осъдени момичета. </w:t>
            </w:r>
            <w:r w:rsidR="00A13A9B" w:rsidRPr="00290A40">
              <w:rPr>
                <w:rFonts w:eastAsia="Times New Roman"/>
                <w:sz w:val="24"/>
                <w:szCs w:val="24"/>
              </w:rPr>
              <w:t>Осъдените на пробация са около 250 средно годишно. Няма данни за условно осъдените непълнолетни извършители, но според изразявано мнение на експерти от Главна дирекция изпълнение на наказанията това е твърде често наказание спрямо непълнолетните.</w:t>
            </w:r>
          </w:p>
          <w:p w:rsidR="00A13A9B" w:rsidRPr="00290A40" w:rsidRDefault="00D41012" w:rsidP="00A13A9B">
            <w:pPr>
              <w:spacing w:after="0" w:line="360" w:lineRule="auto"/>
              <w:jc w:val="both"/>
              <w:rPr>
                <w:rFonts w:eastAsia="Times New Roman"/>
                <w:sz w:val="24"/>
                <w:szCs w:val="24"/>
              </w:rPr>
            </w:pPr>
            <w:r w:rsidRPr="00290A40">
              <w:rPr>
                <w:rFonts w:eastAsia="Times New Roman"/>
                <w:sz w:val="24"/>
                <w:szCs w:val="24"/>
              </w:rPr>
              <w:lastRenderedPageBreak/>
              <w:t xml:space="preserve">Проблемът с налагането на това наказание при непълнолетните, без съпровождането му с пробационен надзор и програми, обикновено се разбира от тях като отсъствие на наказание и много често е следвано от сериозно престъпление. </w:t>
            </w:r>
          </w:p>
        </w:tc>
        <w:tc>
          <w:tcPr>
            <w:tcW w:w="0" w:type="auto"/>
            <w:vAlign w:val="center"/>
          </w:tcPr>
          <w:p w:rsidR="007060B3" w:rsidRPr="00290A40" w:rsidRDefault="007060B3" w:rsidP="007060B3">
            <w:pPr>
              <w:spacing w:after="0" w:line="240" w:lineRule="auto"/>
              <w:rPr>
                <w:rFonts w:eastAsia="Times New Roman" w:cs="Times New Roman"/>
                <w:sz w:val="24"/>
                <w:szCs w:val="24"/>
              </w:rPr>
            </w:pPr>
          </w:p>
        </w:tc>
      </w:tr>
    </w:tbl>
    <w:p w:rsidR="00A13A9B" w:rsidRPr="00290A40" w:rsidRDefault="00A13A9B" w:rsidP="0071193B">
      <w:pPr>
        <w:spacing w:after="0" w:line="360" w:lineRule="auto"/>
        <w:jc w:val="both"/>
        <w:rPr>
          <w:rFonts w:eastAsia="Times New Roman"/>
          <w:b/>
          <w:sz w:val="24"/>
          <w:szCs w:val="24"/>
        </w:rPr>
      </w:pPr>
      <w:r w:rsidRPr="00290A40">
        <w:rPr>
          <w:sz w:val="24"/>
          <w:szCs w:val="24"/>
        </w:rPr>
        <w:lastRenderedPageBreak/>
        <w:t xml:space="preserve">За извършени престъпления имаме наложени 4 805 възпитателни мерки, като от тях 2 026 са предупреждение,   </w:t>
      </w:r>
      <w:r w:rsidRPr="00290A40">
        <w:rPr>
          <w:rFonts w:eastAsia="Times New Roman"/>
          <w:sz w:val="24"/>
          <w:szCs w:val="24"/>
        </w:rPr>
        <w:t xml:space="preserve">1 025 – под надзор на обществен възпитател, 16 – настаняване във ВУИ. </w:t>
      </w:r>
    </w:p>
    <w:p w:rsidR="007C308A" w:rsidRPr="00290A40" w:rsidRDefault="00A13A9B" w:rsidP="00A13A9B">
      <w:pPr>
        <w:pStyle w:val="normal0"/>
        <w:spacing w:before="240" w:after="0" w:line="360" w:lineRule="auto"/>
        <w:jc w:val="both"/>
        <w:rPr>
          <w:rFonts w:eastAsia="Times New Roman"/>
          <w:sz w:val="24"/>
          <w:szCs w:val="24"/>
        </w:rPr>
      </w:pPr>
      <w:r w:rsidRPr="00290A40">
        <w:rPr>
          <w:rFonts w:eastAsia="Times New Roman"/>
          <w:sz w:val="24"/>
          <w:szCs w:val="24"/>
        </w:rPr>
        <w:t>Реакцията към престъпленията на непълнолетните изглежда е по-скоро  непрофесионална, което крие сериозен риск за успешността им по отношение на превенция на рецидива. Официални данни за успешността на мерките и наказанията няма, но прави впечатление, че  групата на осъдени лица на възраст от 18 до 29 г.  е 4167 мъже и 379 жени</w:t>
      </w:r>
      <w:r w:rsidR="00D41012" w:rsidRPr="00290A40">
        <w:rPr>
          <w:rFonts w:eastAsia="Times New Roman"/>
          <w:sz w:val="24"/>
          <w:szCs w:val="24"/>
        </w:rPr>
        <w:t>, което е почти равностойно на цифрите за престъпления, извършвани от непълнолетни годишно според ДПС, МВР.</w:t>
      </w:r>
    </w:p>
    <w:p w:rsidR="00D07229" w:rsidRPr="00290A40" w:rsidRDefault="00134418" w:rsidP="00134418">
      <w:pPr>
        <w:pStyle w:val="normal0"/>
        <w:spacing w:before="240" w:after="0" w:line="360" w:lineRule="auto"/>
        <w:jc w:val="both"/>
        <w:rPr>
          <w:rFonts w:eastAsia="Times New Roman"/>
          <w:sz w:val="24"/>
          <w:szCs w:val="24"/>
        </w:rPr>
      </w:pPr>
      <w:r w:rsidRPr="00290A40">
        <w:rPr>
          <w:rFonts w:eastAsia="Times New Roman"/>
          <w:b/>
          <w:sz w:val="24"/>
          <w:szCs w:val="24"/>
        </w:rPr>
        <w:t>Децата с присъда или мярка задържане под стража имат по-обширни познания за правата си в сравнение с децата с наложена възпитателна мярка, но по-скоро поради личния опит в производството, както и поради това, че са ползвали услуга на адвокат, който ги е запознал с някои от техните права. В повечето случаи познанието на децата за правата им е хаотично, базирано на личен опит, без яснота как, в кой момент и от кого да се очаква съдействие за реализиране на конкретните права.</w:t>
      </w:r>
      <w:r w:rsidRPr="00290A40">
        <w:rPr>
          <w:rFonts w:eastAsia="Times New Roman"/>
          <w:sz w:val="24"/>
          <w:szCs w:val="24"/>
        </w:rPr>
        <w:t xml:space="preserve"> </w:t>
      </w:r>
    </w:p>
    <w:p w:rsidR="00134418" w:rsidRPr="00290A40" w:rsidRDefault="00134418" w:rsidP="00134418">
      <w:pPr>
        <w:pStyle w:val="normal0"/>
        <w:spacing w:before="240" w:after="0" w:line="360" w:lineRule="auto"/>
        <w:jc w:val="both"/>
        <w:rPr>
          <w:rFonts w:eastAsia="Times New Roman"/>
          <w:sz w:val="24"/>
          <w:szCs w:val="24"/>
        </w:rPr>
      </w:pPr>
      <w:r w:rsidRPr="00290A40">
        <w:rPr>
          <w:rFonts w:eastAsia="Times New Roman"/>
          <w:sz w:val="24"/>
          <w:szCs w:val="24"/>
        </w:rPr>
        <w:t>Децата заявяват, че най-много информация са получили от адвоката си (когато се имали такъв), не и от държавните институции (съд, полиция), прокурор).</w:t>
      </w:r>
    </w:p>
    <w:p w:rsidR="00155D1D" w:rsidRPr="00290A40" w:rsidRDefault="00D41012" w:rsidP="00155D1D">
      <w:pPr>
        <w:pStyle w:val="normal0"/>
        <w:spacing w:after="0" w:line="360" w:lineRule="auto"/>
        <w:jc w:val="both"/>
        <w:rPr>
          <w:rFonts w:eastAsia="Times New Roman"/>
          <w:sz w:val="24"/>
          <w:szCs w:val="24"/>
        </w:rPr>
      </w:pPr>
      <w:r w:rsidRPr="00290A40">
        <w:rPr>
          <w:rFonts w:eastAsia="Times New Roman"/>
          <w:sz w:val="24"/>
          <w:szCs w:val="24"/>
        </w:rPr>
        <w:t xml:space="preserve">Децата, настанени във ВУИ, по-скоро не познават правата си, по-скоро говорят за правилника за вътрешния ред. </w:t>
      </w:r>
      <w:r w:rsidR="00155D1D" w:rsidRPr="00290A40">
        <w:rPr>
          <w:rFonts w:eastAsia="Times New Roman"/>
          <w:sz w:val="24"/>
          <w:szCs w:val="24"/>
        </w:rPr>
        <w:t xml:space="preserve">Децата с възпитателна мярка не познават правото, а някои споменават, че полицията ги подканва „всичко да си кажат”. </w:t>
      </w:r>
    </w:p>
    <w:p w:rsidR="0006438F" w:rsidRPr="00290A40" w:rsidRDefault="00155D1D" w:rsidP="00134418">
      <w:pPr>
        <w:pStyle w:val="normal0"/>
        <w:spacing w:after="0" w:line="360" w:lineRule="auto"/>
        <w:jc w:val="both"/>
        <w:rPr>
          <w:rFonts w:eastAsia="Times New Roman"/>
          <w:sz w:val="24"/>
          <w:szCs w:val="24"/>
        </w:rPr>
      </w:pPr>
      <w:r w:rsidRPr="00290A40">
        <w:rPr>
          <w:rFonts w:eastAsia="Times New Roman"/>
          <w:sz w:val="24"/>
          <w:szCs w:val="24"/>
        </w:rPr>
        <w:t xml:space="preserve"> </w:t>
      </w:r>
    </w:p>
    <w:p w:rsidR="00134418" w:rsidRPr="00290A40" w:rsidRDefault="00134418" w:rsidP="00134418">
      <w:pPr>
        <w:pStyle w:val="normal0"/>
        <w:spacing w:after="0" w:line="360" w:lineRule="auto"/>
        <w:jc w:val="both"/>
        <w:rPr>
          <w:rFonts w:eastAsia="Times New Roman"/>
          <w:sz w:val="24"/>
          <w:szCs w:val="24"/>
        </w:rPr>
      </w:pPr>
      <w:r w:rsidRPr="00290A40">
        <w:rPr>
          <w:rFonts w:eastAsia="Times New Roman"/>
          <w:b/>
          <w:sz w:val="24"/>
          <w:szCs w:val="24"/>
        </w:rPr>
        <w:t>Според получените данни</w:t>
      </w:r>
      <w:r w:rsidR="0071193B">
        <w:rPr>
          <w:rFonts w:eastAsia="Times New Roman"/>
          <w:b/>
          <w:sz w:val="24"/>
          <w:szCs w:val="24"/>
        </w:rPr>
        <w:t>,</w:t>
      </w:r>
      <w:r w:rsidRPr="00290A40">
        <w:rPr>
          <w:rFonts w:eastAsia="Times New Roman"/>
          <w:b/>
          <w:sz w:val="24"/>
          <w:szCs w:val="24"/>
        </w:rPr>
        <w:t xml:space="preserve"> запознаването с правата не винаги се случва навременно, пълно и на разбираем и ясен език.  Напр</w:t>
      </w:r>
      <w:r w:rsidR="007C308A" w:rsidRPr="00290A40">
        <w:rPr>
          <w:rFonts w:eastAsia="Times New Roman"/>
          <w:b/>
          <w:sz w:val="24"/>
          <w:szCs w:val="24"/>
        </w:rPr>
        <w:t xml:space="preserve">имер, </w:t>
      </w:r>
      <w:r w:rsidRPr="00290A40">
        <w:rPr>
          <w:rFonts w:eastAsia="Times New Roman"/>
          <w:b/>
          <w:sz w:val="24"/>
          <w:szCs w:val="24"/>
        </w:rPr>
        <w:t xml:space="preserve">запознаването с правото на информация като обвиняеми или заподозрени в рамките на наказателното производство  обикновено се извършва  </w:t>
      </w:r>
      <w:r w:rsidRPr="00290A40">
        <w:rPr>
          <w:rFonts w:eastAsia="Times New Roman"/>
          <w:b/>
          <w:i/>
          <w:sz w:val="24"/>
          <w:szCs w:val="24"/>
        </w:rPr>
        <w:t>в края на първия разпит, а не</w:t>
      </w:r>
      <w:r w:rsidR="007C308A" w:rsidRPr="00290A40">
        <w:rPr>
          <w:rFonts w:eastAsia="Times New Roman"/>
          <w:b/>
          <w:i/>
          <w:sz w:val="24"/>
          <w:szCs w:val="24"/>
        </w:rPr>
        <w:t xml:space="preserve"> преди него</w:t>
      </w:r>
      <w:r w:rsidRPr="00290A40">
        <w:rPr>
          <w:rFonts w:eastAsia="Times New Roman"/>
          <w:b/>
          <w:i/>
          <w:sz w:val="24"/>
          <w:szCs w:val="24"/>
        </w:rPr>
        <w:t>.</w:t>
      </w:r>
    </w:p>
    <w:p w:rsidR="00155D1D" w:rsidRPr="00290A40" w:rsidRDefault="00155D1D" w:rsidP="00134418">
      <w:pPr>
        <w:pStyle w:val="normal0"/>
        <w:spacing w:after="0" w:line="360" w:lineRule="auto"/>
        <w:jc w:val="both"/>
        <w:rPr>
          <w:rFonts w:eastAsia="Times New Roman"/>
          <w:b/>
          <w:i/>
          <w:sz w:val="24"/>
          <w:szCs w:val="24"/>
        </w:rPr>
      </w:pPr>
    </w:p>
    <w:p w:rsidR="00155D1D" w:rsidRPr="00290A40" w:rsidRDefault="00155D1D" w:rsidP="00155D1D">
      <w:pPr>
        <w:pStyle w:val="normal0"/>
        <w:spacing w:after="0" w:line="360" w:lineRule="auto"/>
        <w:jc w:val="both"/>
        <w:rPr>
          <w:rFonts w:eastAsia="Times New Roman"/>
          <w:sz w:val="24"/>
          <w:szCs w:val="24"/>
          <w:u w:val="single"/>
        </w:rPr>
      </w:pPr>
      <w:r w:rsidRPr="00290A40">
        <w:rPr>
          <w:rFonts w:eastAsia="Times New Roman"/>
          <w:sz w:val="24"/>
          <w:szCs w:val="24"/>
        </w:rPr>
        <w:lastRenderedPageBreak/>
        <w:t xml:space="preserve">Познанията за право на </w:t>
      </w:r>
      <w:r w:rsidRPr="00290A40">
        <w:rPr>
          <w:rFonts w:eastAsia="Times New Roman"/>
          <w:i/>
          <w:sz w:val="24"/>
          <w:szCs w:val="24"/>
        </w:rPr>
        <w:t>адвокатска защита</w:t>
      </w:r>
      <w:r w:rsidRPr="00290A40">
        <w:rPr>
          <w:rFonts w:eastAsia="Times New Roman"/>
          <w:sz w:val="24"/>
          <w:szCs w:val="24"/>
        </w:rPr>
        <w:t xml:space="preserve"> са недостатъчни, за да се реализира това право. Не за всички е позната възможността за безплатна правна помощ и навременна (преди разпита) консултация с адвокат. Много от децата не осъзнават ролята на адвоката като подпомагащ разбирането и проследяването на производството. </w:t>
      </w:r>
      <w:r w:rsidRPr="00290A40">
        <w:rPr>
          <w:rFonts w:eastAsia="Times New Roman"/>
          <w:i/>
          <w:sz w:val="24"/>
          <w:szCs w:val="24"/>
        </w:rPr>
        <w:t xml:space="preserve">  </w:t>
      </w:r>
    </w:p>
    <w:p w:rsidR="00134418" w:rsidRPr="00290A40" w:rsidRDefault="00134418" w:rsidP="00134418">
      <w:pPr>
        <w:pStyle w:val="normal0"/>
        <w:spacing w:after="0" w:line="360" w:lineRule="auto"/>
        <w:jc w:val="both"/>
        <w:rPr>
          <w:rFonts w:eastAsia="Times New Roman"/>
          <w:sz w:val="24"/>
          <w:szCs w:val="24"/>
        </w:rPr>
      </w:pPr>
    </w:p>
    <w:p w:rsidR="00D41012" w:rsidRPr="00290A40" w:rsidRDefault="00155D1D" w:rsidP="00134418">
      <w:pPr>
        <w:pStyle w:val="normal0"/>
        <w:spacing w:after="0" w:line="360" w:lineRule="auto"/>
        <w:jc w:val="both"/>
        <w:rPr>
          <w:rFonts w:eastAsia="Times New Roman"/>
          <w:sz w:val="24"/>
          <w:szCs w:val="24"/>
        </w:rPr>
      </w:pPr>
      <w:r w:rsidRPr="00290A40">
        <w:rPr>
          <w:rFonts w:eastAsia="Times New Roman"/>
          <w:sz w:val="24"/>
          <w:szCs w:val="24"/>
        </w:rPr>
        <w:t xml:space="preserve">Има права, които познават, но при реализирането на които са срещнали трудности: познават правото да не говорят, но споделят за принуда от страна на полицаи. </w:t>
      </w:r>
      <w:r w:rsidR="00D41012" w:rsidRPr="00290A40">
        <w:rPr>
          <w:rFonts w:eastAsia="Times New Roman"/>
          <w:sz w:val="24"/>
          <w:szCs w:val="24"/>
        </w:rPr>
        <w:t xml:space="preserve">Данните от споделянията и от фокус групите показват, че според младежите, те са били обект на физическо и психическо насилие, манипулация и сплашване при задържането си. Почти всички интервюирани споделят, че информирането по правата е било след разпита, както и за правото да се обадят на родителите си, на адвокатска помощ. Нашите хипотези за значението на тези твърдения е по посока на неразличаване на полицейска проверка и разпит, или за действително нарушаване на правата им.   </w:t>
      </w:r>
    </w:p>
    <w:p w:rsidR="00D41012" w:rsidRPr="00290A40" w:rsidRDefault="00D41012" w:rsidP="00134418">
      <w:pPr>
        <w:pStyle w:val="normal0"/>
        <w:spacing w:after="0" w:line="360" w:lineRule="auto"/>
        <w:jc w:val="both"/>
        <w:rPr>
          <w:rFonts w:eastAsia="Times New Roman"/>
          <w:i/>
          <w:sz w:val="24"/>
          <w:szCs w:val="24"/>
        </w:rPr>
      </w:pPr>
    </w:p>
    <w:p w:rsidR="00D41012" w:rsidRPr="00290A40" w:rsidRDefault="00D41012" w:rsidP="00134418">
      <w:pPr>
        <w:pStyle w:val="normal0"/>
        <w:spacing w:after="0" w:line="360" w:lineRule="auto"/>
        <w:jc w:val="both"/>
        <w:rPr>
          <w:rFonts w:eastAsia="Times New Roman"/>
          <w:i/>
          <w:sz w:val="24"/>
          <w:szCs w:val="24"/>
        </w:rPr>
      </w:pPr>
      <w:r w:rsidRPr="00290A40">
        <w:rPr>
          <w:rFonts w:eastAsia="Times New Roman"/>
          <w:i/>
          <w:sz w:val="24"/>
          <w:szCs w:val="24"/>
        </w:rPr>
        <w:t>Данни от фокус група</w:t>
      </w:r>
    </w:p>
    <w:p w:rsidR="00155D1D" w:rsidRPr="00290A40" w:rsidRDefault="00155D1D" w:rsidP="00134418">
      <w:pPr>
        <w:pStyle w:val="normal0"/>
        <w:spacing w:after="0" w:line="360" w:lineRule="auto"/>
        <w:jc w:val="both"/>
        <w:rPr>
          <w:rFonts w:eastAsia="Times New Roman"/>
          <w:i/>
          <w:sz w:val="24"/>
          <w:szCs w:val="24"/>
        </w:rPr>
      </w:pPr>
      <w:r w:rsidRPr="00290A40">
        <w:rPr>
          <w:rFonts w:eastAsia="Times New Roman"/>
          <w:i/>
          <w:sz w:val="24"/>
          <w:szCs w:val="24"/>
        </w:rPr>
        <w:t xml:space="preserve">Фокус групата разглежда казус на младеж, оказал съпротива при арест. При дискусията младежите говорят за себе си по повод на казуса. </w:t>
      </w:r>
    </w:p>
    <w:p w:rsidR="00D41012" w:rsidRPr="00290A40" w:rsidRDefault="00155D1D" w:rsidP="00134418">
      <w:pPr>
        <w:pStyle w:val="normal0"/>
        <w:spacing w:after="0" w:line="360" w:lineRule="auto"/>
        <w:jc w:val="both"/>
        <w:rPr>
          <w:rFonts w:eastAsia="Times New Roman"/>
          <w:i/>
          <w:sz w:val="24"/>
          <w:szCs w:val="24"/>
        </w:rPr>
      </w:pPr>
      <w:r w:rsidRPr="00290A40">
        <w:rPr>
          <w:rFonts w:eastAsia="Times New Roman"/>
          <w:i/>
          <w:sz w:val="24"/>
          <w:szCs w:val="24"/>
        </w:rPr>
        <w:t>„</w:t>
      </w:r>
      <w:r w:rsidR="00D41012" w:rsidRPr="00290A40">
        <w:rPr>
          <w:rFonts w:eastAsia="Times New Roman"/>
          <w:i/>
          <w:sz w:val="24"/>
          <w:szCs w:val="24"/>
        </w:rPr>
        <w:t xml:space="preserve">Бият в полицията като видят, че си непълнолетен. </w:t>
      </w:r>
      <w:r w:rsidRPr="00290A40">
        <w:rPr>
          <w:rFonts w:eastAsia="Times New Roman"/>
          <w:i/>
          <w:sz w:val="24"/>
          <w:szCs w:val="24"/>
        </w:rPr>
        <w:t>Искат всички престъпления да ни припишат. С големите не правят това, което правят с нас. „</w:t>
      </w:r>
    </w:p>
    <w:p w:rsidR="00155D1D" w:rsidRPr="00290A40" w:rsidRDefault="00155D1D" w:rsidP="00134418">
      <w:pPr>
        <w:pStyle w:val="normal0"/>
        <w:spacing w:after="0" w:line="360" w:lineRule="auto"/>
        <w:jc w:val="both"/>
        <w:rPr>
          <w:rFonts w:eastAsia="Times New Roman"/>
          <w:i/>
          <w:sz w:val="24"/>
          <w:szCs w:val="24"/>
        </w:rPr>
      </w:pPr>
      <w:r w:rsidRPr="00290A40">
        <w:rPr>
          <w:rFonts w:eastAsia="Times New Roman"/>
          <w:i/>
          <w:sz w:val="24"/>
          <w:szCs w:val="24"/>
        </w:rPr>
        <w:t>„ Показват ми запис на един с  качулка на суичър и ми викат – признай, че си ти. Аз им викам, аз нямам такъв суичър – те бой, и така докато не кажа, че съм аз, ама аз не казах, щото не съм. Но ме пребиха, майка ми искаше да се оплаква, ама никой не и обърна внимание“</w:t>
      </w:r>
    </w:p>
    <w:p w:rsidR="00D41012" w:rsidRPr="00290A40" w:rsidRDefault="00D41012" w:rsidP="00134418">
      <w:pPr>
        <w:pStyle w:val="normal0"/>
        <w:spacing w:after="0" w:line="360" w:lineRule="auto"/>
        <w:jc w:val="both"/>
        <w:rPr>
          <w:rFonts w:eastAsia="Times New Roman"/>
          <w:sz w:val="24"/>
          <w:szCs w:val="24"/>
        </w:rPr>
      </w:pPr>
    </w:p>
    <w:p w:rsidR="00134418" w:rsidRPr="00290A40" w:rsidRDefault="00134418" w:rsidP="00155D1D">
      <w:pPr>
        <w:pStyle w:val="normal0"/>
        <w:spacing w:after="0" w:line="360" w:lineRule="auto"/>
        <w:jc w:val="both"/>
        <w:rPr>
          <w:rFonts w:eastAsia="Times New Roman"/>
          <w:sz w:val="24"/>
          <w:szCs w:val="24"/>
        </w:rPr>
      </w:pPr>
      <w:r w:rsidRPr="00290A40">
        <w:rPr>
          <w:rFonts w:eastAsia="Times New Roman"/>
          <w:sz w:val="24"/>
          <w:szCs w:val="24"/>
        </w:rPr>
        <w:t xml:space="preserve">Много по-добре са познати правата, които са свързани с личен опит и които са били представени на ясен и разбираем език. Почти  всички от изследваните деца познават </w:t>
      </w:r>
      <w:r w:rsidRPr="00290A40">
        <w:rPr>
          <w:rFonts w:eastAsia="Times New Roman"/>
          <w:i/>
          <w:sz w:val="24"/>
          <w:szCs w:val="24"/>
        </w:rPr>
        <w:t>правото на информиране на носителя на родителски права</w:t>
      </w:r>
      <w:r w:rsidRPr="00290A40">
        <w:rPr>
          <w:rFonts w:eastAsia="Times New Roman"/>
          <w:sz w:val="24"/>
          <w:szCs w:val="24"/>
        </w:rPr>
        <w:t xml:space="preserve">. Също така знаят, че при полицейски арест следва да бъдат и наистина са били задържани отделно от възрастните.  </w:t>
      </w:r>
      <w:r w:rsidR="007C308A" w:rsidRPr="00290A40">
        <w:rPr>
          <w:rFonts w:eastAsia="Times New Roman"/>
          <w:sz w:val="24"/>
          <w:szCs w:val="24"/>
        </w:rPr>
        <w:t>П</w:t>
      </w:r>
      <w:r w:rsidRPr="00290A40">
        <w:rPr>
          <w:rFonts w:eastAsia="Times New Roman"/>
          <w:sz w:val="24"/>
          <w:szCs w:val="24"/>
        </w:rPr>
        <w:t>равото</w:t>
      </w:r>
      <w:r w:rsidR="007C308A" w:rsidRPr="00290A40">
        <w:rPr>
          <w:rFonts w:eastAsia="Times New Roman"/>
          <w:sz w:val="24"/>
          <w:szCs w:val="24"/>
        </w:rPr>
        <w:t xml:space="preserve"> на индивидуална оценка и </w:t>
      </w:r>
      <w:r w:rsidRPr="00290A40">
        <w:rPr>
          <w:rFonts w:eastAsia="Times New Roman"/>
          <w:sz w:val="24"/>
          <w:szCs w:val="24"/>
        </w:rPr>
        <w:t xml:space="preserve"> </w:t>
      </w:r>
      <w:r w:rsidR="007C308A" w:rsidRPr="00290A40">
        <w:rPr>
          <w:rFonts w:eastAsia="Times New Roman"/>
          <w:sz w:val="24"/>
          <w:szCs w:val="24"/>
        </w:rPr>
        <w:t>достъп до програми, не се познава достатъчно, или поне не през тези думи.</w:t>
      </w:r>
    </w:p>
    <w:p w:rsidR="00134418" w:rsidRPr="00290A40" w:rsidRDefault="00134418" w:rsidP="00155D1D">
      <w:pPr>
        <w:pStyle w:val="normal0"/>
        <w:spacing w:after="0" w:line="360" w:lineRule="auto"/>
        <w:jc w:val="both"/>
        <w:rPr>
          <w:rFonts w:eastAsia="Times New Roman"/>
          <w:sz w:val="24"/>
          <w:szCs w:val="24"/>
        </w:rPr>
      </w:pPr>
      <w:r w:rsidRPr="00290A40">
        <w:rPr>
          <w:rFonts w:eastAsia="Times New Roman"/>
          <w:sz w:val="24"/>
          <w:szCs w:val="24"/>
        </w:rPr>
        <w:t xml:space="preserve">Проведеното проучване не открои и особена роля на родителя / носителя на родителските права при придружаване на детето в наказателното производство. </w:t>
      </w:r>
      <w:r w:rsidRPr="00290A40">
        <w:rPr>
          <w:rFonts w:eastAsia="Times New Roman"/>
          <w:sz w:val="24"/>
          <w:szCs w:val="24"/>
        </w:rPr>
        <w:lastRenderedPageBreak/>
        <w:t xml:space="preserve">Родителите / носителите на родителска отговорност са присъствали по време на разпити, на задържане, </w:t>
      </w:r>
      <w:r w:rsidR="0006438F" w:rsidRPr="00290A40">
        <w:rPr>
          <w:rFonts w:eastAsia="Times New Roman"/>
          <w:sz w:val="24"/>
          <w:szCs w:val="24"/>
        </w:rPr>
        <w:t xml:space="preserve"> на </w:t>
      </w:r>
      <w:r w:rsidRPr="00290A40">
        <w:rPr>
          <w:rFonts w:eastAsia="Times New Roman"/>
          <w:sz w:val="24"/>
          <w:szCs w:val="24"/>
        </w:rPr>
        <w:t>дела, но те не са припознати като даващи информация за случващото се или за предстоящото.  Възможно е семействата на част от децата участници да са отчуждени или родителите да нямат достатъчно социални и/или родителски умения. Трябва да се мисли обаче и в посока на това, че самите родители / носители на родителски права нямат нужната информация и знания, така че да могат да подкрепят детето и да му помогнат да разбере и проследява производството.</w:t>
      </w:r>
    </w:p>
    <w:p w:rsidR="0071193B" w:rsidRDefault="0071193B" w:rsidP="00E407F3">
      <w:pPr>
        <w:pStyle w:val="normal0"/>
        <w:spacing w:line="360" w:lineRule="auto"/>
        <w:jc w:val="both"/>
        <w:rPr>
          <w:b/>
          <w:sz w:val="24"/>
          <w:szCs w:val="24"/>
        </w:rPr>
      </w:pPr>
    </w:p>
    <w:p w:rsidR="00280F84" w:rsidRPr="00280F84" w:rsidRDefault="00134418" w:rsidP="00280F84">
      <w:pPr>
        <w:pStyle w:val="Heading2"/>
        <w:rPr>
          <w:sz w:val="24"/>
          <w:szCs w:val="24"/>
        </w:rPr>
      </w:pPr>
      <w:bookmarkStart w:id="28" w:name="_Toc514682686"/>
      <w:r w:rsidRPr="00280F84">
        <w:rPr>
          <w:sz w:val="24"/>
          <w:szCs w:val="24"/>
        </w:rPr>
        <w:t xml:space="preserve">4.2. </w:t>
      </w:r>
      <w:r w:rsidR="00280F84" w:rsidRPr="00280F84">
        <w:rPr>
          <w:sz w:val="24"/>
          <w:szCs w:val="24"/>
        </w:rPr>
        <w:t>Подкрепа на деца в конфликт със закона</w:t>
      </w:r>
      <w:bookmarkEnd w:id="28"/>
    </w:p>
    <w:p w:rsidR="00134418" w:rsidRPr="00290A40" w:rsidRDefault="00F2058C" w:rsidP="00E407F3">
      <w:pPr>
        <w:pStyle w:val="normal0"/>
        <w:spacing w:line="360" w:lineRule="auto"/>
        <w:jc w:val="both"/>
        <w:rPr>
          <w:b/>
          <w:sz w:val="24"/>
          <w:szCs w:val="24"/>
        </w:rPr>
      </w:pPr>
      <w:r>
        <w:rPr>
          <w:b/>
          <w:sz w:val="24"/>
          <w:szCs w:val="24"/>
        </w:rPr>
        <w:t xml:space="preserve">Психо-социална работа/интензивна социално-педагогическа подкрепа на деца в конфликт със закона може да е успешна, когато има добро професионално взаимодействие с ДПС, Пробационна служба, </w:t>
      </w:r>
      <w:r w:rsidR="0071193B">
        <w:rPr>
          <w:b/>
          <w:sz w:val="24"/>
          <w:szCs w:val="24"/>
        </w:rPr>
        <w:t>МКБППМН</w:t>
      </w:r>
      <w:r>
        <w:rPr>
          <w:b/>
          <w:sz w:val="24"/>
          <w:szCs w:val="24"/>
        </w:rPr>
        <w:t>. Превенцията на рецидива изисква задълбочена психо-социална подкрепа, застъпничество и придружаване.</w:t>
      </w:r>
    </w:p>
    <w:p w:rsidR="00A9609D" w:rsidRPr="00290A40" w:rsidRDefault="00134418" w:rsidP="00A9609D">
      <w:pPr>
        <w:pStyle w:val="ListParagraph"/>
        <w:spacing w:after="200" w:line="360" w:lineRule="auto"/>
        <w:ind w:left="0"/>
        <w:jc w:val="both"/>
        <w:rPr>
          <w:rFonts w:ascii="Calibri" w:hAnsi="Calibri" w:cs="Calibri"/>
          <w:sz w:val="24"/>
          <w:szCs w:val="24"/>
        </w:rPr>
      </w:pPr>
      <w:r w:rsidRPr="00914C7E">
        <w:rPr>
          <w:rFonts w:ascii="Calibri" w:hAnsi="Calibri" w:cs="Calibri"/>
          <w:b/>
          <w:sz w:val="24"/>
          <w:szCs w:val="24"/>
        </w:rPr>
        <w:t>4.2.1.</w:t>
      </w:r>
      <w:r w:rsidRPr="00290A40">
        <w:rPr>
          <w:rFonts w:ascii="Calibri" w:hAnsi="Calibri" w:cs="Calibri"/>
          <w:sz w:val="24"/>
          <w:szCs w:val="24"/>
        </w:rPr>
        <w:t xml:space="preserve"> Работа</w:t>
      </w:r>
      <w:r w:rsidR="0006438F" w:rsidRPr="00290A40">
        <w:rPr>
          <w:rFonts w:ascii="Calibri" w:hAnsi="Calibri" w:cs="Calibri"/>
          <w:sz w:val="24"/>
          <w:szCs w:val="24"/>
        </w:rPr>
        <w:t>та</w:t>
      </w:r>
      <w:r w:rsidRPr="00290A40">
        <w:rPr>
          <w:rFonts w:ascii="Calibri" w:hAnsi="Calibri" w:cs="Calibri"/>
          <w:sz w:val="24"/>
          <w:szCs w:val="24"/>
        </w:rPr>
        <w:t xml:space="preserve"> с деца с поведенчески проблеми</w:t>
      </w:r>
      <w:r w:rsidR="00A9609D" w:rsidRPr="00290A40">
        <w:rPr>
          <w:rFonts w:ascii="Calibri" w:hAnsi="Calibri" w:cs="Calibri"/>
          <w:sz w:val="24"/>
          <w:szCs w:val="24"/>
        </w:rPr>
        <w:t>, включително младежи с наложени наказателни мерки</w:t>
      </w:r>
      <w:r w:rsidR="00C50742" w:rsidRPr="00290A40">
        <w:rPr>
          <w:rFonts w:ascii="Calibri" w:hAnsi="Calibri" w:cs="Calibri"/>
          <w:sz w:val="24"/>
          <w:szCs w:val="24"/>
        </w:rPr>
        <w:t xml:space="preserve">, </w:t>
      </w:r>
      <w:r w:rsidRPr="00290A40">
        <w:rPr>
          <w:rFonts w:ascii="Calibri" w:hAnsi="Calibri" w:cs="Calibri"/>
          <w:sz w:val="24"/>
          <w:szCs w:val="24"/>
        </w:rPr>
        <w:t xml:space="preserve"> </w:t>
      </w:r>
      <w:r w:rsidR="00C50742" w:rsidRPr="00290A40">
        <w:rPr>
          <w:rFonts w:ascii="Calibri" w:hAnsi="Calibri" w:cs="Calibri"/>
          <w:sz w:val="24"/>
          <w:szCs w:val="24"/>
        </w:rPr>
        <w:t xml:space="preserve"> в социалните услуги, които управлява ИСДП - ЦРДУ в Шумен и Видин , ЦОП в София и Стара Загора </w:t>
      </w:r>
      <w:r w:rsidR="0006438F" w:rsidRPr="00290A40">
        <w:rPr>
          <w:rFonts w:ascii="Calibri" w:hAnsi="Calibri" w:cs="Calibri"/>
          <w:sz w:val="24"/>
          <w:szCs w:val="24"/>
        </w:rPr>
        <w:t>е</w:t>
      </w:r>
      <w:r w:rsidR="00C50742" w:rsidRPr="00290A40">
        <w:rPr>
          <w:rFonts w:ascii="Calibri" w:hAnsi="Calibri" w:cs="Calibri"/>
          <w:sz w:val="24"/>
          <w:szCs w:val="24"/>
        </w:rPr>
        <w:t xml:space="preserve"> по</w:t>
      </w:r>
      <w:r w:rsidR="00A9609D" w:rsidRPr="00290A40">
        <w:rPr>
          <w:rFonts w:ascii="Calibri" w:hAnsi="Calibri" w:cs="Calibri"/>
          <w:sz w:val="24"/>
          <w:szCs w:val="24"/>
        </w:rPr>
        <w:t xml:space="preserve"> 129</w:t>
      </w:r>
      <w:r w:rsidR="0006438F" w:rsidRPr="00290A40">
        <w:rPr>
          <w:rFonts w:ascii="Calibri" w:hAnsi="Calibri" w:cs="Calibri"/>
          <w:sz w:val="24"/>
          <w:szCs w:val="24"/>
        </w:rPr>
        <w:t xml:space="preserve"> случая</w:t>
      </w:r>
      <w:r w:rsidR="00A9609D" w:rsidRPr="00290A40">
        <w:rPr>
          <w:rFonts w:ascii="Calibri" w:hAnsi="Calibri" w:cs="Calibri"/>
          <w:sz w:val="24"/>
          <w:szCs w:val="24"/>
        </w:rPr>
        <w:t xml:space="preserve">, от които на  интензивна подкрепа </w:t>
      </w:r>
      <w:r w:rsidR="00C50742" w:rsidRPr="00290A40">
        <w:rPr>
          <w:rFonts w:ascii="Calibri" w:hAnsi="Calibri" w:cs="Calibri"/>
          <w:sz w:val="24"/>
          <w:szCs w:val="24"/>
        </w:rPr>
        <w:t>са</w:t>
      </w:r>
      <w:r w:rsidR="00A9609D" w:rsidRPr="00290A40">
        <w:rPr>
          <w:rFonts w:ascii="Calibri" w:hAnsi="Calibri" w:cs="Calibri"/>
          <w:sz w:val="24"/>
          <w:szCs w:val="24"/>
        </w:rPr>
        <w:t xml:space="preserve"> 90 деца. Ч</w:t>
      </w:r>
      <w:r w:rsidR="00A9609D" w:rsidRPr="00290A40">
        <w:rPr>
          <w:rFonts w:ascii="Calibri" w:eastAsia="Times New Roman" w:hAnsi="Calibri" w:cs="Calibri"/>
          <w:sz w:val="24"/>
          <w:szCs w:val="24"/>
        </w:rPr>
        <w:t xml:space="preserve">рез Центъра за работа с деца на улицата /ЦРДУ/ </w:t>
      </w:r>
      <w:r w:rsidR="00C50742" w:rsidRPr="00290A40">
        <w:rPr>
          <w:rFonts w:ascii="Calibri" w:eastAsia="Times New Roman" w:hAnsi="Calibri" w:cs="Calibri"/>
          <w:sz w:val="24"/>
          <w:szCs w:val="24"/>
        </w:rPr>
        <w:t xml:space="preserve">се развиват </w:t>
      </w:r>
      <w:r w:rsidR="00A9609D" w:rsidRPr="00290A40">
        <w:rPr>
          <w:rFonts w:ascii="Calibri" w:eastAsia="Times New Roman" w:hAnsi="Calibri" w:cs="Calibri"/>
          <w:sz w:val="24"/>
          <w:szCs w:val="24"/>
        </w:rPr>
        <w:t xml:space="preserve"> възможности за подкрепа и социално включване на деца в среден и висок риск да отпаднат от образователната система. Организираните услуги за първична превенция на актуалния проблем дава</w:t>
      </w:r>
      <w:r w:rsidR="00C50742" w:rsidRPr="00290A40">
        <w:rPr>
          <w:rFonts w:ascii="Calibri" w:eastAsia="Times New Roman" w:hAnsi="Calibri" w:cs="Calibri"/>
          <w:sz w:val="24"/>
          <w:szCs w:val="24"/>
        </w:rPr>
        <w:t>т</w:t>
      </w:r>
      <w:r w:rsidR="00A9609D" w:rsidRPr="00290A40">
        <w:rPr>
          <w:rFonts w:ascii="Calibri" w:eastAsia="Times New Roman" w:hAnsi="Calibri" w:cs="Calibri"/>
          <w:sz w:val="24"/>
          <w:szCs w:val="24"/>
        </w:rPr>
        <w:t xml:space="preserve"> много добри резултати. </w:t>
      </w:r>
      <w:r w:rsidR="00A9609D" w:rsidRPr="00290A40">
        <w:rPr>
          <w:rFonts w:ascii="Calibri" w:hAnsi="Calibri" w:cs="Calibri"/>
          <w:sz w:val="24"/>
          <w:szCs w:val="24"/>
        </w:rPr>
        <w:t>Голяма част от децата са подложени на училищен тормоз, неглижирани в семейството, някои от тях имат наложени и възпитателни мерки по ЗБППМН</w:t>
      </w:r>
      <w:r w:rsidR="00C50742" w:rsidRPr="00290A40">
        <w:rPr>
          <w:rFonts w:ascii="Calibri" w:hAnsi="Calibri" w:cs="Calibri"/>
          <w:sz w:val="24"/>
          <w:szCs w:val="24"/>
        </w:rPr>
        <w:t xml:space="preserve"> и при тях се прилага подход</w:t>
      </w:r>
      <w:r w:rsidR="00A9609D" w:rsidRPr="00290A40">
        <w:rPr>
          <w:rFonts w:ascii="Calibri" w:hAnsi="Calibri" w:cs="Calibri"/>
          <w:sz w:val="24"/>
          <w:szCs w:val="24"/>
        </w:rPr>
        <w:t xml:space="preserve"> на междуинституционално партньорство. За ваканционния период за всички деца </w:t>
      </w:r>
      <w:r w:rsidR="00C50742" w:rsidRPr="00290A40">
        <w:rPr>
          <w:rFonts w:ascii="Calibri" w:hAnsi="Calibri" w:cs="Calibri"/>
          <w:sz w:val="24"/>
          <w:szCs w:val="24"/>
        </w:rPr>
        <w:t>са организирани  ваканционни програми.</w:t>
      </w:r>
    </w:p>
    <w:p w:rsidR="00595682" w:rsidRPr="00290A40" w:rsidRDefault="0022363B" w:rsidP="00C209D6">
      <w:pPr>
        <w:spacing w:before="120" w:after="120" w:line="360" w:lineRule="auto"/>
        <w:jc w:val="both"/>
        <w:rPr>
          <w:rFonts w:cs="Times New Roman"/>
          <w:b/>
          <w:bCs/>
          <w:sz w:val="24"/>
          <w:szCs w:val="24"/>
        </w:rPr>
      </w:pPr>
      <w:r w:rsidRPr="00914C7E">
        <w:rPr>
          <w:b/>
          <w:sz w:val="24"/>
          <w:szCs w:val="24"/>
        </w:rPr>
        <w:t>4.2.2.</w:t>
      </w:r>
      <w:r w:rsidRPr="00290A40">
        <w:rPr>
          <w:sz w:val="24"/>
          <w:szCs w:val="24"/>
        </w:rPr>
        <w:t xml:space="preserve"> А</w:t>
      </w:r>
      <w:r w:rsidR="002E64CE" w:rsidRPr="00290A40">
        <w:rPr>
          <w:sz w:val="24"/>
          <w:szCs w:val="24"/>
        </w:rPr>
        <w:t xml:space="preserve">нализът </w:t>
      </w:r>
      <w:r w:rsidRPr="00290A40">
        <w:rPr>
          <w:sz w:val="24"/>
          <w:szCs w:val="24"/>
        </w:rPr>
        <w:t>на</w:t>
      </w:r>
      <w:r w:rsidR="002E64CE" w:rsidRPr="00290A40">
        <w:rPr>
          <w:sz w:val="24"/>
          <w:szCs w:val="24"/>
        </w:rPr>
        <w:t xml:space="preserve"> ситуацията при децата в конфликт със закона </w:t>
      </w:r>
      <w:r w:rsidRPr="00290A40">
        <w:rPr>
          <w:sz w:val="24"/>
          <w:szCs w:val="24"/>
        </w:rPr>
        <w:t>се допълва от данни от</w:t>
      </w:r>
      <w:r w:rsidR="00E407F3" w:rsidRPr="00290A40">
        <w:rPr>
          <w:sz w:val="24"/>
          <w:szCs w:val="24"/>
        </w:rPr>
        <w:t xml:space="preserve"> работа</w:t>
      </w:r>
      <w:r w:rsidR="002E64CE" w:rsidRPr="00290A40">
        <w:rPr>
          <w:sz w:val="24"/>
          <w:szCs w:val="24"/>
        </w:rPr>
        <w:t>та</w:t>
      </w:r>
      <w:r w:rsidR="00E407F3" w:rsidRPr="00290A40">
        <w:rPr>
          <w:sz w:val="24"/>
          <w:szCs w:val="24"/>
        </w:rPr>
        <w:t xml:space="preserve"> на специализирана</w:t>
      </w:r>
      <w:r w:rsidR="002E64CE" w:rsidRPr="00290A40">
        <w:rPr>
          <w:sz w:val="24"/>
          <w:szCs w:val="24"/>
        </w:rPr>
        <w:t>та</w:t>
      </w:r>
      <w:r w:rsidR="00E407F3" w:rsidRPr="00290A40">
        <w:rPr>
          <w:sz w:val="24"/>
          <w:szCs w:val="24"/>
        </w:rPr>
        <w:t xml:space="preserve"> пилотна услуга „Праводетел“- Център </w:t>
      </w:r>
      <w:r w:rsidR="002E64CE" w:rsidRPr="00290A40">
        <w:rPr>
          <w:sz w:val="24"/>
          <w:szCs w:val="24"/>
        </w:rPr>
        <w:t>за права</w:t>
      </w:r>
      <w:r w:rsidR="00E407F3" w:rsidRPr="00290A40">
        <w:rPr>
          <w:sz w:val="24"/>
          <w:szCs w:val="24"/>
        </w:rPr>
        <w:t xml:space="preserve"> на де</w:t>
      </w:r>
      <w:r w:rsidR="002E64CE" w:rsidRPr="00290A40">
        <w:rPr>
          <w:sz w:val="24"/>
          <w:szCs w:val="24"/>
        </w:rPr>
        <w:t>цата</w:t>
      </w:r>
      <w:r w:rsidR="00D67826" w:rsidRPr="00290A40">
        <w:rPr>
          <w:sz w:val="24"/>
          <w:szCs w:val="24"/>
        </w:rPr>
        <w:t xml:space="preserve"> /ЦПД/</w:t>
      </w:r>
      <w:r w:rsidR="00E407F3" w:rsidRPr="00290A40">
        <w:rPr>
          <w:rStyle w:val="FootnoteReference"/>
          <w:sz w:val="24"/>
          <w:szCs w:val="24"/>
        </w:rPr>
        <w:footnoteReference w:id="33"/>
      </w:r>
      <w:r w:rsidR="00E407F3" w:rsidRPr="00290A40">
        <w:rPr>
          <w:sz w:val="24"/>
          <w:szCs w:val="24"/>
        </w:rPr>
        <w:t xml:space="preserve">, където </w:t>
      </w:r>
      <w:r w:rsidR="002E64CE" w:rsidRPr="00290A40">
        <w:rPr>
          <w:sz w:val="24"/>
          <w:szCs w:val="24"/>
        </w:rPr>
        <w:t xml:space="preserve">за по-малко от година </w:t>
      </w:r>
      <w:r w:rsidR="00E407F3" w:rsidRPr="00290A40">
        <w:rPr>
          <w:sz w:val="24"/>
          <w:szCs w:val="24"/>
        </w:rPr>
        <w:t xml:space="preserve">са подкрепени </w:t>
      </w:r>
      <w:r w:rsidR="002E64CE" w:rsidRPr="00290A40">
        <w:rPr>
          <w:sz w:val="24"/>
          <w:szCs w:val="24"/>
        </w:rPr>
        <w:t xml:space="preserve">5 юноши и </w:t>
      </w:r>
      <w:r w:rsidR="00E407F3" w:rsidRPr="00290A40">
        <w:rPr>
          <w:sz w:val="24"/>
          <w:szCs w:val="24"/>
        </w:rPr>
        <w:t xml:space="preserve"> техните семейства</w:t>
      </w:r>
      <w:r w:rsidR="00595682" w:rsidRPr="00290A40">
        <w:rPr>
          <w:sz w:val="24"/>
          <w:szCs w:val="24"/>
        </w:rPr>
        <w:t xml:space="preserve"> с дейности по информиране, придружаване и застъпничество за правата им </w:t>
      </w:r>
      <w:r w:rsidR="00595682" w:rsidRPr="00290A40">
        <w:rPr>
          <w:sz w:val="24"/>
          <w:szCs w:val="24"/>
        </w:rPr>
        <w:lastRenderedPageBreak/>
        <w:t xml:space="preserve">в предстоящи процедури по налагане на наказателни или възпитателни мерки или подкрепа при изпълнение на пробационни мерки.  Освен тях, екипът на услугата е осъществил дейности по превенция по 17 случая /10 деца и 7 възрастни/, </w:t>
      </w:r>
      <w:r w:rsidR="00595682" w:rsidRPr="00290A40">
        <w:rPr>
          <w:rFonts w:cs="Times New Roman"/>
          <w:sz w:val="24"/>
          <w:szCs w:val="24"/>
        </w:rPr>
        <w:t>касаещи деца, които имат статусни нарушения и други прояви, които до момента не са обект на мерки; деца, жертви на насилие; деца, които са уязвими от нарушаване на техните права /които имат определени трудности в поведението, поради което биват стигматизирани като трудни, най-често в училищната среда, а също и деца, настанени в алтернативна на семейната среда – малки домове/. Основни дейности при работата с тях са информирането за права, сигнализирането при риск правата им да бъдат нарушени и застъпническа дейност при контакта им със закона /не касае наказателния закон/ и контакта им с институции.</w:t>
      </w:r>
    </w:p>
    <w:p w:rsidR="00A9609D" w:rsidRPr="00290A40" w:rsidRDefault="00C209D6" w:rsidP="00A9609D">
      <w:pPr>
        <w:spacing w:line="360" w:lineRule="auto"/>
        <w:jc w:val="both"/>
        <w:rPr>
          <w:rFonts w:cs="Times New Roman"/>
          <w:sz w:val="24"/>
          <w:szCs w:val="24"/>
        </w:rPr>
      </w:pPr>
      <w:r w:rsidRPr="00290A40">
        <w:rPr>
          <w:rFonts w:cs="Times New Roman"/>
          <w:sz w:val="24"/>
          <w:szCs w:val="24"/>
        </w:rPr>
        <w:t>А</w:t>
      </w:r>
      <w:r w:rsidR="00D4102A" w:rsidRPr="00290A40">
        <w:rPr>
          <w:rFonts w:cs="Times New Roman"/>
          <w:sz w:val="24"/>
          <w:szCs w:val="24"/>
        </w:rPr>
        <w:t>нализ</w:t>
      </w:r>
      <w:r w:rsidRPr="00290A40">
        <w:rPr>
          <w:rFonts w:cs="Times New Roman"/>
          <w:sz w:val="24"/>
          <w:szCs w:val="24"/>
        </w:rPr>
        <w:t>ът</w:t>
      </w:r>
      <w:r w:rsidR="00D4102A" w:rsidRPr="00290A40">
        <w:rPr>
          <w:rFonts w:cs="Times New Roman"/>
          <w:sz w:val="24"/>
          <w:szCs w:val="24"/>
        </w:rPr>
        <w:t xml:space="preserve"> на правния статус </w:t>
      </w:r>
      <w:r w:rsidRPr="00290A40">
        <w:rPr>
          <w:rFonts w:cs="Times New Roman"/>
          <w:sz w:val="24"/>
          <w:szCs w:val="24"/>
        </w:rPr>
        <w:t xml:space="preserve">на случаите в Центъра за права на децата </w:t>
      </w:r>
      <w:r w:rsidR="00D4102A" w:rsidRPr="00290A40">
        <w:rPr>
          <w:rFonts w:cs="Times New Roman"/>
          <w:sz w:val="24"/>
          <w:szCs w:val="24"/>
        </w:rPr>
        <w:t xml:space="preserve">се </w:t>
      </w:r>
      <w:r w:rsidRPr="00290A40">
        <w:rPr>
          <w:rFonts w:cs="Times New Roman"/>
          <w:sz w:val="24"/>
          <w:szCs w:val="24"/>
        </w:rPr>
        <w:t xml:space="preserve">основава на </w:t>
      </w:r>
      <w:r w:rsidR="00D4102A" w:rsidRPr="00290A40">
        <w:rPr>
          <w:rFonts w:cs="Times New Roman"/>
          <w:sz w:val="24"/>
          <w:szCs w:val="24"/>
        </w:rPr>
        <w:t>проследява</w:t>
      </w:r>
      <w:r w:rsidRPr="00290A40">
        <w:rPr>
          <w:rFonts w:cs="Times New Roman"/>
          <w:sz w:val="24"/>
          <w:szCs w:val="24"/>
        </w:rPr>
        <w:t>не</w:t>
      </w:r>
      <w:r w:rsidR="00D4102A" w:rsidRPr="00290A40">
        <w:rPr>
          <w:rFonts w:cs="Times New Roman"/>
          <w:sz w:val="24"/>
          <w:szCs w:val="24"/>
        </w:rPr>
        <w:t xml:space="preserve"> представителството на децата, както и </w:t>
      </w:r>
      <w:r w:rsidRPr="00290A40">
        <w:rPr>
          <w:rFonts w:cs="Times New Roman"/>
          <w:sz w:val="24"/>
          <w:szCs w:val="24"/>
        </w:rPr>
        <w:t>доколко са спазени правата им при налагане и изпълнение на</w:t>
      </w:r>
      <w:r w:rsidR="00D4102A" w:rsidRPr="00290A40">
        <w:rPr>
          <w:rFonts w:cs="Times New Roman"/>
          <w:sz w:val="24"/>
          <w:szCs w:val="24"/>
        </w:rPr>
        <w:t xml:space="preserve"> мерки</w:t>
      </w:r>
      <w:r w:rsidRPr="00290A40">
        <w:rPr>
          <w:rFonts w:cs="Times New Roman"/>
          <w:sz w:val="24"/>
          <w:szCs w:val="24"/>
        </w:rPr>
        <w:t>те</w:t>
      </w:r>
      <w:r w:rsidR="00D4102A" w:rsidRPr="00290A40">
        <w:rPr>
          <w:rFonts w:cs="Times New Roman"/>
          <w:sz w:val="24"/>
          <w:szCs w:val="24"/>
        </w:rPr>
        <w:t xml:space="preserve"> по основните закони – Наказателен кодекс, Закон за </w:t>
      </w:r>
      <w:r w:rsidRPr="00290A40">
        <w:rPr>
          <w:rFonts w:cs="Times New Roman"/>
          <w:sz w:val="24"/>
          <w:szCs w:val="24"/>
        </w:rPr>
        <w:t>МВР, З</w:t>
      </w:r>
      <w:r w:rsidR="00D4102A" w:rsidRPr="00290A40">
        <w:rPr>
          <w:rFonts w:cs="Times New Roman"/>
          <w:sz w:val="24"/>
          <w:szCs w:val="24"/>
        </w:rPr>
        <w:t xml:space="preserve">акон за изпълнение на наказанията и задържането под стража, Закона за закрила на детето, Закона за борба с противообществените прояви на малолетни и непълнолетни /ЗБППМН/, Семеен кодекс. </w:t>
      </w:r>
      <w:r w:rsidRPr="00290A40">
        <w:rPr>
          <w:rFonts w:cs="Times New Roman"/>
          <w:sz w:val="24"/>
          <w:szCs w:val="24"/>
        </w:rPr>
        <w:t xml:space="preserve">В голяма част от случаите децата, които са участвали в процедури не са били информирани достатъчно и навреме; не са познавали изцяло правото си на адвокат и особен представител, особено когато </w:t>
      </w:r>
      <w:r w:rsidR="00D67826" w:rsidRPr="00290A40">
        <w:rPr>
          <w:rFonts w:cs="Times New Roman"/>
          <w:sz w:val="24"/>
          <w:szCs w:val="24"/>
        </w:rPr>
        <w:t>са деца от институция и родителите им също не са били информирани или присъствали по време на процедурите. Анализът на случаите в ЦПД ясно откроява тенденцията</w:t>
      </w:r>
      <w:r w:rsidR="00D4102A" w:rsidRPr="00290A40">
        <w:rPr>
          <w:rFonts w:cs="Times New Roman"/>
          <w:sz w:val="24"/>
          <w:szCs w:val="24"/>
        </w:rPr>
        <w:t>, че деца</w:t>
      </w:r>
      <w:r w:rsidR="00D67826" w:rsidRPr="00290A40">
        <w:rPr>
          <w:rFonts w:cs="Times New Roman"/>
          <w:sz w:val="24"/>
          <w:szCs w:val="24"/>
        </w:rPr>
        <w:t xml:space="preserve"> с поведенчески прояви, когато са били обек</w:t>
      </w:r>
      <w:r w:rsidR="00A9609D" w:rsidRPr="00290A40">
        <w:rPr>
          <w:rFonts w:cs="Times New Roman"/>
          <w:sz w:val="24"/>
          <w:szCs w:val="24"/>
        </w:rPr>
        <w:t>т на закрила с наложени мерки за</w:t>
      </w:r>
      <w:r w:rsidR="00D67826" w:rsidRPr="00290A40">
        <w:rPr>
          <w:rFonts w:cs="Times New Roman"/>
          <w:sz w:val="24"/>
          <w:szCs w:val="24"/>
        </w:rPr>
        <w:t xml:space="preserve"> закрила </w:t>
      </w:r>
      <w:r w:rsidR="00D4102A" w:rsidRPr="00290A40">
        <w:rPr>
          <w:rFonts w:cs="Times New Roman"/>
          <w:sz w:val="24"/>
          <w:szCs w:val="24"/>
        </w:rPr>
        <w:t xml:space="preserve">в и извън семейната среда не са </w:t>
      </w:r>
      <w:r w:rsidR="00A9609D" w:rsidRPr="00290A40">
        <w:rPr>
          <w:rFonts w:cs="Times New Roman"/>
          <w:sz w:val="24"/>
          <w:szCs w:val="24"/>
        </w:rPr>
        <w:t>извършили</w:t>
      </w:r>
      <w:r w:rsidR="00D4102A" w:rsidRPr="00290A40">
        <w:rPr>
          <w:rFonts w:cs="Times New Roman"/>
          <w:sz w:val="24"/>
          <w:szCs w:val="24"/>
        </w:rPr>
        <w:t xml:space="preserve"> </w:t>
      </w:r>
      <w:r w:rsidR="00D67826" w:rsidRPr="00290A40">
        <w:rPr>
          <w:rFonts w:cs="Times New Roman"/>
          <w:sz w:val="24"/>
          <w:szCs w:val="24"/>
        </w:rPr>
        <w:t>правонарушения. Съществува и обратната тенденция</w:t>
      </w:r>
      <w:r w:rsidR="0071193B">
        <w:rPr>
          <w:rFonts w:cs="Times New Roman"/>
          <w:sz w:val="24"/>
          <w:szCs w:val="24"/>
        </w:rPr>
        <w:t xml:space="preserve"> </w:t>
      </w:r>
      <w:r w:rsidR="00D67826" w:rsidRPr="00290A40">
        <w:rPr>
          <w:rFonts w:cs="Times New Roman"/>
          <w:sz w:val="24"/>
          <w:szCs w:val="24"/>
        </w:rPr>
        <w:t>-</w:t>
      </w:r>
      <w:r w:rsidR="0071193B">
        <w:rPr>
          <w:rFonts w:cs="Times New Roman"/>
          <w:sz w:val="24"/>
          <w:szCs w:val="24"/>
        </w:rPr>
        <w:t xml:space="preserve"> </w:t>
      </w:r>
      <w:r w:rsidR="00D67826" w:rsidRPr="00290A40">
        <w:rPr>
          <w:rFonts w:cs="Times New Roman"/>
          <w:sz w:val="24"/>
          <w:szCs w:val="24"/>
        </w:rPr>
        <w:t>юношите, извършители на престъпления и с наложени присъди</w:t>
      </w:r>
      <w:r w:rsidR="0071193B">
        <w:rPr>
          <w:rFonts w:cs="Times New Roman"/>
          <w:sz w:val="24"/>
          <w:szCs w:val="24"/>
        </w:rPr>
        <w:t>,</w:t>
      </w:r>
      <w:r w:rsidR="00D67826" w:rsidRPr="00290A40">
        <w:rPr>
          <w:rFonts w:cs="Times New Roman"/>
          <w:sz w:val="24"/>
          <w:szCs w:val="24"/>
        </w:rPr>
        <w:t xml:space="preserve"> не са били об</w:t>
      </w:r>
      <w:r w:rsidR="00A9609D" w:rsidRPr="00290A40">
        <w:rPr>
          <w:rFonts w:cs="Times New Roman"/>
          <w:sz w:val="24"/>
          <w:szCs w:val="24"/>
        </w:rPr>
        <w:t>ект на мерки за закрила по ЗЗД</w:t>
      </w:r>
      <w:r w:rsidR="00D4102A" w:rsidRPr="00290A40">
        <w:rPr>
          <w:rFonts w:cs="Times New Roman"/>
          <w:sz w:val="24"/>
          <w:szCs w:val="24"/>
        </w:rPr>
        <w:t xml:space="preserve">, а единствено </w:t>
      </w:r>
      <w:r w:rsidR="00A9609D" w:rsidRPr="00290A40">
        <w:rPr>
          <w:rFonts w:cs="Times New Roman"/>
          <w:sz w:val="24"/>
          <w:szCs w:val="24"/>
        </w:rPr>
        <w:t xml:space="preserve">са преминали възпитателни дела съгласно </w:t>
      </w:r>
      <w:r w:rsidR="00D4102A" w:rsidRPr="00290A40">
        <w:rPr>
          <w:rFonts w:cs="Times New Roman"/>
          <w:sz w:val="24"/>
          <w:szCs w:val="24"/>
        </w:rPr>
        <w:t xml:space="preserve">ЗБППМН. Относно </w:t>
      </w:r>
      <w:r w:rsidR="00A9609D" w:rsidRPr="00290A40">
        <w:rPr>
          <w:rFonts w:cs="Times New Roman"/>
          <w:sz w:val="24"/>
          <w:szCs w:val="24"/>
        </w:rPr>
        <w:t>наложените</w:t>
      </w:r>
      <w:r w:rsidR="00D4102A" w:rsidRPr="00290A40">
        <w:rPr>
          <w:rFonts w:cs="Times New Roman"/>
          <w:sz w:val="24"/>
          <w:szCs w:val="24"/>
        </w:rPr>
        <w:t xml:space="preserve"> мерки по ЗБППМН е трудно да</w:t>
      </w:r>
      <w:r w:rsidR="00A9609D" w:rsidRPr="00290A40">
        <w:rPr>
          <w:rFonts w:cs="Times New Roman"/>
          <w:sz w:val="24"/>
          <w:szCs w:val="24"/>
        </w:rPr>
        <w:t xml:space="preserve"> се събира официална информация, за да се оцени </w:t>
      </w:r>
      <w:r w:rsidR="00D4102A" w:rsidRPr="00290A40">
        <w:rPr>
          <w:rFonts w:cs="Times New Roman"/>
          <w:sz w:val="24"/>
          <w:szCs w:val="24"/>
        </w:rPr>
        <w:t xml:space="preserve">ефективността им поради липса на сътрудничество с </w:t>
      </w:r>
      <w:r w:rsidR="00A9609D" w:rsidRPr="00290A40">
        <w:rPr>
          <w:rFonts w:cs="Times New Roman"/>
          <w:sz w:val="24"/>
          <w:szCs w:val="24"/>
        </w:rPr>
        <w:t>МКБППМН</w:t>
      </w:r>
      <w:r w:rsidR="00D4102A" w:rsidRPr="00290A40">
        <w:rPr>
          <w:rFonts w:cs="Times New Roman"/>
          <w:sz w:val="24"/>
          <w:szCs w:val="24"/>
        </w:rPr>
        <w:t xml:space="preserve"> и накъс</w:t>
      </w:r>
      <w:r w:rsidR="00A9609D" w:rsidRPr="00290A40">
        <w:rPr>
          <w:rFonts w:cs="Times New Roman"/>
          <w:sz w:val="24"/>
          <w:szCs w:val="24"/>
        </w:rPr>
        <w:t>аната история на самите младежи.</w:t>
      </w:r>
    </w:p>
    <w:p w:rsidR="00D4102A" w:rsidRPr="00290A40" w:rsidRDefault="00D4102A" w:rsidP="0071193B">
      <w:pPr>
        <w:spacing w:after="0"/>
        <w:rPr>
          <w:i/>
          <w:sz w:val="24"/>
          <w:szCs w:val="24"/>
        </w:rPr>
      </w:pPr>
      <w:r w:rsidRPr="00290A40">
        <w:rPr>
          <w:i/>
          <w:sz w:val="24"/>
          <w:szCs w:val="24"/>
        </w:rPr>
        <w:t>Обещаваща практика</w:t>
      </w:r>
    </w:p>
    <w:p w:rsidR="00C14608" w:rsidRPr="00290A40" w:rsidRDefault="00A9609D" w:rsidP="00FE1153">
      <w:pPr>
        <w:spacing w:line="360" w:lineRule="auto"/>
        <w:jc w:val="both"/>
        <w:rPr>
          <w:i/>
          <w:sz w:val="24"/>
          <w:szCs w:val="24"/>
        </w:rPr>
      </w:pPr>
      <w:r w:rsidRPr="00290A40">
        <w:rPr>
          <w:i/>
          <w:sz w:val="24"/>
          <w:szCs w:val="24"/>
        </w:rPr>
        <w:t xml:space="preserve">Отчитаме като много добро взаимодействието между социалната услуга </w:t>
      </w:r>
      <w:r w:rsidR="00D4102A" w:rsidRPr="00290A40">
        <w:rPr>
          <w:i/>
          <w:sz w:val="24"/>
          <w:szCs w:val="24"/>
        </w:rPr>
        <w:t xml:space="preserve"> </w:t>
      </w:r>
      <w:r w:rsidRPr="00290A40">
        <w:rPr>
          <w:i/>
          <w:sz w:val="24"/>
          <w:szCs w:val="24"/>
        </w:rPr>
        <w:t>Център за права на децата  и</w:t>
      </w:r>
      <w:r w:rsidR="00D4102A" w:rsidRPr="00290A40">
        <w:rPr>
          <w:i/>
          <w:sz w:val="24"/>
          <w:szCs w:val="24"/>
        </w:rPr>
        <w:t xml:space="preserve"> Областна служба „Изпълнение на наказанията”, която </w:t>
      </w:r>
      <w:r w:rsidR="00D4102A" w:rsidRPr="00290A40">
        <w:rPr>
          <w:i/>
          <w:sz w:val="24"/>
          <w:szCs w:val="24"/>
        </w:rPr>
        <w:lastRenderedPageBreak/>
        <w:t xml:space="preserve">насочва </w:t>
      </w:r>
      <w:r w:rsidRPr="00290A40">
        <w:rPr>
          <w:i/>
          <w:sz w:val="24"/>
          <w:szCs w:val="24"/>
        </w:rPr>
        <w:t xml:space="preserve">към услугата </w:t>
      </w:r>
      <w:r w:rsidR="00D4102A" w:rsidRPr="00290A40">
        <w:rPr>
          <w:i/>
          <w:sz w:val="24"/>
          <w:szCs w:val="24"/>
        </w:rPr>
        <w:t xml:space="preserve">непълнолетни за изпълнение на пробационни мерки. Партньорството се състои в директна работа с непълнолетните и в ежедневна екипна работа с пробационните служители, отговорни за изпълнение на наказанието. </w:t>
      </w:r>
    </w:p>
    <w:p w:rsidR="0022363B" w:rsidRPr="00290A40" w:rsidRDefault="002A4130" w:rsidP="0022363B">
      <w:pPr>
        <w:pStyle w:val="normal0"/>
        <w:spacing w:before="240" w:after="0" w:line="360" w:lineRule="auto"/>
        <w:jc w:val="both"/>
        <w:rPr>
          <w:sz w:val="24"/>
          <w:szCs w:val="24"/>
        </w:rPr>
      </w:pPr>
      <w:r w:rsidRPr="00914C7E">
        <w:rPr>
          <w:b/>
          <w:sz w:val="24"/>
          <w:szCs w:val="24"/>
        </w:rPr>
        <w:t>4.</w:t>
      </w:r>
      <w:r w:rsidR="00147587">
        <w:rPr>
          <w:b/>
          <w:sz w:val="24"/>
          <w:szCs w:val="24"/>
        </w:rPr>
        <w:t>2.</w:t>
      </w:r>
      <w:r w:rsidRPr="00914C7E">
        <w:rPr>
          <w:b/>
          <w:sz w:val="24"/>
          <w:szCs w:val="24"/>
        </w:rPr>
        <w:t>3</w:t>
      </w:r>
      <w:r w:rsidRPr="00290A40">
        <w:rPr>
          <w:sz w:val="24"/>
          <w:szCs w:val="24"/>
        </w:rPr>
        <w:t>. Децата в конфликт със закона представляват едва 0.</w:t>
      </w:r>
      <w:r w:rsidR="007734F1" w:rsidRPr="00290A40">
        <w:rPr>
          <w:sz w:val="24"/>
          <w:szCs w:val="24"/>
        </w:rPr>
        <w:t>3%</w:t>
      </w:r>
      <w:r w:rsidRPr="00290A40">
        <w:rPr>
          <w:sz w:val="24"/>
          <w:szCs w:val="24"/>
        </w:rPr>
        <w:t xml:space="preserve"> от всички деца, които са ползвали социалните услуги за деца и семейства в риск, управлявани от ИСДП през 2</w:t>
      </w:r>
      <w:r w:rsidR="00B0144E" w:rsidRPr="00290A40">
        <w:rPr>
          <w:sz w:val="24"/>
          <w:szCs w:val="24"/>
        </w:rPr>
        <w:t>0</w:t>
      </w:r>
      <w:r w:rsidRPr="00290A40">
        <w:rPr>
          <w:sz w:val="24"/>
          <w:szCs w:val="24"/>
        </w:rPr>
        <w:t>17 г.</w:t>
      </w:r>
      <w:r w:rsidR="00462FA8" w:rsidRPr="00290A40">
        <w:rPr>
          <w:sz w:val="24"/>
          <w:szCs w:val="24"/>
        </w:rPr>
        <w:t xml:space="preserve"> </w:t>
      </w:r>
      <w:r w:rsidRPr="00290A40">
        <w:rPr>
          <w:sz w:val="24"/>
          <w:szCs w:val="24"/>
        </w:rPr>
        <w:t xml:space="preserve">Според нас този факт на първо място се дължи на неприемане на децата в конфликт със закона като деца в риск. </w:t>
      </w:r>
      <w:r w:rsidR="007734F1" w:rsidRPr="00290A40">
        <w:rPr>
          <w:sz w:val="24"/>
          <w:szCs w:val="24"/>
        </w:rPr>
        <w:t xml:space="preserve">На следващо място причината е в затвореността на системата за борба с противообществени прояви и нежеланието и да си сътрудничи със социалните услуги. </w:t>
      </w:r>
    </w:p>
    <w:p w:rsidR="0022363B" w:rsidRPr="00290A40" w:rsidRDefault="0022363B" w:rsidP="0022363B">
      <w:pPr>
        <w:pStyle w:val="normal0"/>
        <w:spacing w:before="240" w:after="0" w:line="360" w:lineRule="auto"/>
        <w:jc w:val="both"/>
        <w:rPr>
          <w:sz w:val="24"/>
          <w:szCs w:val="24"/>
        </w:rPr>
      </w:pPr>
      <w:r w:rsidRPr="00290A40">
        <w:rPr>
          <w:sz w:val="24"/>
          <w:szCs w:val="24"/>
        </w:rPr>
        <w:t>В анализа са включени данни за деца в конфликт със закона</w:t>
      </w:r>
      <w:r w:rsidRPr="00290A40">
        <w:rPr>
          <w:rStyle w:val="FootnoteReference"/>
          <w:sz w:val="24"/>
          <w:szCs w:val="24"/>
        </w:rPr>
        <w:footnoteReference w:id="34"/>
      </w:r>
      <w:r w:rsidR="0095084D" w:rsidRPr="00290A40">
        <w:rPr>
          <w:sz w:val="24"/>
          <w:szCs w:val="24"/>
        </w:rPr>
        <w:t xml:space="preserve">, </w:t>
      </w:r>
      <w:r w:rsidR="00F505E0" w:rsidRPr="00290A40">
        <w:rPr>
          <w:sz w:val="24"/>
          <w:szCs w:val="24"/>
        </w:rPr>
        <w:t>както и деца с наложени възпитателни мерки от МКБППМН</w:t>
      </w:r>
      <w:r w:rsidR="00A17F6D">
        <w:rPr>
          <w:sz w:val="24"/>
          <w:szCs w:val="24"/>
        </w:rPr>
        <w:t>.</w:t>
      </w:r>
      <w:r w:rsidRPr="00290A40">
        <w:rPr>
          <w:sz w:val="24"/>
          <w:szCs w:val="24"/>
        </w:rPr>
        <w:t xml:space="preserve">  Някои от децата с наложена възпитателна мярка са извършили и нарушения на наказателния закон – напр. кражба. </w:t>
      </w:r>
    </w:p>
    <w:p w:rsidR="00462FA8" w:rsidRDefault="00462FA8" w:rsidP="00462FA8">
      <w:pPr>
        <w:pStyle w:val="normal0"/>
        <w:spacing w:after="0" w:line="360" w:lineRule="auto"/>
        <w:jc w:val="both"/>
        <w:rPr>
          <w:sz w:val="24"/>
          <w:szCs w:val="24"/>
        </w:rPr>
      </w:pPr>
      <w:r w:rsidRPr="00290A40">
        <w:rPr>
          <w:sz w:val="24"/>
          <w:szCs w:val="24"/>
        </w:rPr>
        <w:t>Общият брой насочени деца</w:t>
      </w:r>
      <w:r w:rsidR="00EA26D3" w:rsidRPr="00290A40">
        <w:rPr>
          <w:sz w:val="24"/>
          <w:szCs w:val="24"/>
        </w:rPr>
        <w:t xml:space="preserve"> към социалните услуги</w:t>
      </w:r>
      <w:r w:rsidRPr="00290A40">
        <w:rPr>
          <w:sz w:val="24"/>
          <w:szCs w:val="24"/>
        </w:rPr>
        <w:t xml:space="preserve"> е 45, като момчетата са многократно повече в сравнение с момичетата - 38 момчета, 7 момичета</w:t>
      </w:r>
      <w:r w:rsidR="0071193B">
        <w:rPr>
          <w:sz w:val="24"/>
          <w:szCs w:val="24"/>
        </w:rPr>
        <w:t xml:space="preserve"> (фигура 17).</w:t>
      </w:r>
    </w:p>
    <w:p w:rsidR="0071193B" w:rsidRPr="00290A40" w:rsidRDefault="0071193B" w:rsidP="00462FA8">
      <w:pPr>
        <w:pStyle w:val="normal0"/>
        <w:spacing w:after="0" w:line="360" w:lineRule="auto"/>
        <w:jc w:val="both"/>
        <w:rPr>
          <w:color w:val="FF0000"/>
          <w:sz w:val="24"/>
          <w:szCs w:val="24"/>
        </w:rPr>
      </w:pPr>
    </w:p>
    <w:p w:rsidR="0071193B" w:rsidRDefault="0035537D" w:rsidP="0071193B">
      <w:pPr>
        <w:pStyle w:val="normal0"/>
        <w:keepNext/>
        <w:spacing w:after="0" w:line="360" w:lineRule="auto"/>
        <w:jc w:val="both"/>
      </w:pPr>
      <w:r>
        <w:rPr>
          <w:noProof/>
          <w:sz w:val="24"/>
          <w:szCs w:val="24"/>
        </w:rPr>
        <w:drawing>
          <wp:inline distT="0" distB="0" distL="0" distR="0">
            <wp:extent cx="3752850" cy="1916430"/>
            <wp:effectExtent l="0" t="0" r="0" b="0"/>
            <wp:docPr id="19"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1193B" w:rsidRDefault="0071193B" w:rsidP="0071193B">
      <w:pPr>
        <w:pStyle w:val="Caption"/>
        <w:jc w:val="both"/>
      </w:pPr>
      <w:r>
        <w:t>Фигура 17. Разпределение по пол.</w:t>
      </w:r>
    </w:p>
    <w:p w:rsidR="00462FA8" w:rsidRPr="00290A40" w:rsidRDefault="00462FA8" w:rsidP="00462FA8">
      <w:pPr>
        <w:pStyle w:val="normal0"/>
        <w:spacing w:after="0" w:line="360" w:lineRule="auto"/>
        <w:jc w:val="both"/>
        <w:rPr>
          <w:sz w:val="24"/>
          <w:szCs w:val="24"/>
        </w:rPr>
      </w:pPr>
      <w:r w:rsidRPr="00290A40">
        <w:rPr>
          <w:sz w:val="24"/>
          <w:szCs w:val="24"/>
        </w:rPr>
        <w:t xml:space="preserve"> Повечето деца (37) се отглеждат в семейна среда, останалите са настанени с различни мерки за закрила. Децата са насочени към услугите основно от ДСП. </w:t>
      </w:r>
      <w:r w:rsidR="00F7649F" w:rsidRPr="00290A40">
        <w:rPr>
          <w:sz w:val="24"/>
          <w:szCs w:val="24"/>
        </w:rPr>
        <w:t xml:space="preserve"> </w:t>
      </w:r>
      <w:r w:rsidR="005914B4" w:rsidRPr="00290A40">
        <w:rPr>
          <w:sz w:val="24"/>
          <w:szCs w:val="24"/>
        </w:rPr>
        <w:t>–</w:t>
      </w:r>
      <w:r w:rsidR="00F7649F" w:rsidRPr="00290A40">
        <w:rPr>
          <w:sz w:val="24"/>
          <w:szCs w:val="24"/>
        </w:rPr>
        <w:t xml:space="preserve"> </w:t>
      </w:r>
      <w:r w:rsidR="005914B4" w:rsidRPr="00290A40">
        <w:rPr>
          <w:sz w:val="24"/>
          <w:szCs w:val="24"/>
        </w:rPr>
        <w:t>27 бр.</w:t>
      </w:r>
      <w:r w:rsidR="00EA26D3" w:rsidRPr="00290A40">
        <w:rPr>
          <w:sz w:val="24"/>
          <w:szCs w:val="24"/>
        </w:rPr>
        <w:t xml:space="preserve"> </w:t>
      </w:r>
      <w:r w:rsidRPr="00290A40">
        <w:rPr>
          <w:sz w:val="24"/>
          <w:szCs w:val="24"/>
        </w:rPr>
        <w:t>Случаи на деца с наказателна мярка са насочени само към услугите в гр. София. В някои случаи има наложени и двата вида мерки.</w:t>
      </w:r>
    </w:p>
    <w:p w:rsidR="002A4130" w:rsidRPr="00290A40" w:rsidRDefault="002A4130" w:rsidP="00DC51E8">
      <w:pPr>
        <w:pStyle w:val="normal0"/>
        <w:spacing w:after="0" w:line="360" w:lineRule="auto"/>
        <w:jc w:val="both"/>
        <w:rPr>
          <w:sz w:val="24"/>
          <w:szCs w:val="24"/>
        </w:rPr>
      </w:pPr>
    </w:p>
    <w:p w:rsidR="00F7649F" w:rsidRPr="00290A40" w:rsidRDefault="00F7649F" w:rsidP="00F7649F">
      <w:pPr>
        <w:pStyle w:val="normal0"/>
        <w:spacing w:after="0" w:line="360" w:lineRule="auto"/>
        <w:jc w:val="both"/>
        <w:rPr>
          <w:sz w:val="24"/>
          <w:szCs w:val="24"/>
        </w:rPr>
      </w:pPr>
      <w:r w:rsidRPr="00290A40">
        <w:rPr>
          <w:sz w:val="24"/>
          <w:szCs w:val="24"/>
        </w:rPr>
        <w:t>Насочвания от МКБППМН има само към КСУДС в гр. Шумен. Насочването се извършва въз основа на Споразумение за изпълнение на възпитателна мярка по чл.13 от ЗБППМН. При случаи на самозаявили се клиенти, те се насочват към ОЗД за издаване на направление.</w:t>
      </w:r>
    </w:p>
    <w:p w:rsidR="00F7649F" w:rsidRPr="00290A40" w:rsidRDefault="00F7649F" w:rsidP="00F7649F">
      <w:pPr>
        <w:pStyle w:val="normal0"/>
        <w:spacing w:after="0" w:line="360" w:lineRule="auto"/>
        <w:jc w:val="both"/>
        <w:rPr>
          <w:sz w:val="24"/>
          <w:szCs w:val="24"/>
        </w:rPr>
      </w:pPr>
    </w:p>
    <w:p w:rsidR="00F7649F" w:rsidRPr="00290A40" w:rsidRDefault="00F7649F" w:rsidP="00F7649F">
      <w:pPr>
        <w:pStyle w:val="normal0"/>
        <w:spacing w:after="0" w:line="360" w:lineRule="auto"/>
        <w:jc w:val="both"/>
        <w:rPr>
          <w:rFonts w:eastAsia="Times New Roman"/>
          <w:b/>
          <w:sz w:val="24"/>
          <w:szCs w:val="24"/>
        </w:rPr>
      </w:pPr>
      <w:r w:rsidRPr="00914C7E">
        <w:rPr>
          <w:b/>
          <w:sz w:val="24"/>
          <w:szCs w:val="24"/>
        </w:rPr>
        <w:t>4.</w:t>
      </w:r>
      <w:r w:rsidR="00147587">
        <w:rPr>
          <w:b/>
          <w:sz w:val="24"/>
          <w:szCs w:val="24"/>
        </w:rPr>
        <w:t>2.</w:t>
      </w:r>
      <w:r w:rsidRPr="00914C7E">
        <w:rPr>
          <w:b/>
          <w:sz w:val="24"/>
          <w:szCs w:val="24"/>
        </w:rPr>
        <w:t>4.</w:t>
      </w:r>
      <w:r w:rsidR="00A17F6D">
        <w:rPr>
          <w:b/>
          <w:sz w:val="24"/>
          <w:szCs w:val="24"/>
        </w:rPr>
        <w:t xml:space="preserve"> </w:t>
      </w:r>
      <w:r w:rsidRPr="00290A40">
        <w:rPr>
          <w:b/>
          <w:sz w:val="24"/>
          <w:szCs w:val="24"/>
        </w:rPr>
        <w:t>Нашите данни показват, че децата в конфликт със закона са тийнейджъри, които не са преработили тежки травми като изоставяне (</w:t>
      </w:r>
      <w:r w:rsidR="005914B4" w:rsidRPr="00290A40">
        <w:rPr>
          <w:b/>
          <w:sz w:val="24"/>
          <w:szCs w:val="24"/>
        </w:rPr>
        <w:t>8 от децата и към момента са в алтернативна грижа, като 2 от тях са настанени в СИ</w:t>
      </w:r>
      <w:r w:rsidRPr="00290A40">
        <w:rPr>
          <w:b/>
          <w:sz w:val="24"/>
          <w:szCs w:val="24"/>
        </w:rPr>
        <w:t>), дисфункционална семейна грижа – отсъствие на баща, малтретиране, насилие. При</w:t>
      </w:r>
      <w:r w:rsidR="00A17F6D">
        <w:rPr>
          <w:rFonts w:eastAsia="Times New Roman"/>
          <w:b/>
          <w:sz w:val="24"/>
          <w:szCs w:val="24"/>
        </w:rPr>
        <w:t xml:space="preserve"> 19 случая</w:t>
      </w:r>
      <w:r w:rsidRPr="00290A40">
        <w:rPr>
          <w:rFonts w:eastAsia="Times New Roman"/>
          <w:b/>
          <w:sz w:val="24"/>
          <w:szCs w:val="24"/>
        </w:rPr>
        <w:t xml:space="preserve"> имаме криминогенна семейна среда и понякога въвличане на децата от семейството. </w:t>
      </w:r>
    </w:p>
    <w:p w:rsidR="00F7649F" w:rsidRPr="00290A40" w:rsidRDefault="00F7649F" w:rsidP="00F7649F">
      <w:pPr>
        <w:pStyle w:val="normal0"/>
        <w:spacing w:after="0" w:line="360" w:lineRule="auto"/>
        <w:jc w:val="both"/>
        <w:rPr>
          <w:sz w:val="24"/>
          <w:szCs w:val="24"/>
        </w:rPr>
      </w:pPr>
    </w:p>
    <w:p w:rsidR="00F7649F" w:rsidRPr="00290A40" w:rsidRDefault="00F7649F" w:rsidP="00F7649F">
      <w:pPr>
        <w:pStyle w:val="normal0"/>
        <w:spacing w:after="0" w:line="360" w:lineRule="auto"/>
        <w:jc w:val="both"/>
        <w:rPr>
          <w:rFonts w:eastAsia="Times New Roman"/>
          <w:sz w:val="24"/>
          <w:szCs w:val="24"/>
        </w:rPr>
      </w:pPr>
      <w:r w:rsidRPr="00290A40">
        <w:rPr>
          <w:sz w:val="24"/>
          <w:szCs w:val="24"/>
        </w:rPr>
        <w:t xml:space="preserve">На децата, ползвали услугите, </w:t>
      </w:r>
      <w:r w:rsidRPr="00290A40">
        <w:rPr>
          <w:rFonts w:eastAsia="Times New Roman"/>
          <w:sz w:val="24"/>
          <w:szCs w:val="24"/>
        </w:rPr>
        <w:t>причините отново са комбинирани, но спецификата е по-големият брой деца с мярка за закрила извън семейна среда и ранно изоставяне. Като причина тук се открояват травмата от ранното изоставяне, липсата на връзка със значим възрастен, влияние на средата. Друг значим фактор е ниският социален статус на семейството, дисфункционални семейства (конфликти, липсваща бащина фигура, психично насилие.). При почти  всички деца, независимо от семейния статус, се отчитат като значим фактор възрастови особености - незрялост, импулсивност, неосъзнаване на последствията, възрастова криза, търсене на идентичност, бунтарство и др.</w:t>
      </w:r>
    </w:p>
    <w:p w:rsidR="00F7649F" w:rsidRPr="00290A40" w:rsidRDefault="00F7649F" w:rsidP="00F7649F">
      <w:pPr>
        <w:pStyle w:val="normal0"/>
        <w:spacing w:after="0" w:line="360" w:lineRule="auto"/>
        <w:jc w:val="both"/>
        <w:rPr>
          <w:rFonts w:eastAsia="Times New Roman"/>
          <w:sz w:val="24"/>
          <w:szCs w:val="24"/>
        </w:rPr>
      </w:pPr>
    </w:p>
    <w:p w:rsidR="00F7649F" w:rsidRPr="00290A40" w:rsidRDefault="00F7649F" w:rsidP="00F7649F">
      <w:pPr>
        <w:pStyle w:val="normal0"/>
        <w:spacing w:after="0" w:line="360" w:lineRule="auto"/>
        <w:jc w:val="both"/>
        <w:rPr>
          <w:rFonts w:eastAsia="Times New Roman"/>
          <w:sz w:val="24"/>
          <w:szCs w:val="24"/>
        </w:rPr>
      </w:pPr>
      <w:r w:rsidRPr="00290A40">
        <w:rPr>
          <w:rFonts w:eastAsia="Times New Roman"/>
          <w:sz w:val="24"/>
          <w:szCs w:val="24"/>
        </w:rPr>
        <w:t>Потвърждава се, че в основата на проблемното поведение (разбирано като нарушаване на норми) лежат:</w:t>
      </w:r>
    </w:p>
    <w:p w:rsidR="00A17F6D" w:rsidRDefault="00F7649F" w:rsidP="00F7649F">
      <w:pPr>
        <w:pStyle w:val="normal0"/>
        <w:numPr>
          <w:ilvl w:val="0"/>
          <w:numId w:val="21"/>
        </w:numPr>
        <w:spacing w:after="0" w:line="360" w:lineRule="auto"/>
        <w:jc w:val="both"/>
        <w:rPr>
          <w:rFonts w:eastAsia="Times New Roman"/>
          <w:sz w:val="24"/>
          <w:szCs w:val="24"/>
        </w:rPr>
      </w:pPr>
      <w:r w:rsidRPr="00A17F6D">
        <w:rPr>
          <w:rFonts w:eastAsia="Times New Roman"/>
          <w:sz w:val="24"/>
          <w:szCs w:val="24"/>
        </w:rPr>
        <w:t xml:space="preserve">липса на позитивни социални връзки и отношения (изоставяне, ранна институционализация, липсваща/дисфункционална бащина фигура, невъзможност за формиране на близки отношения, липса на приемаща и утвърждаваща среда) </w:t>
      </w:r>
    </w:p>
    <w:p w:rsidR="00F7649F" w:rsidRPr="00A17F6D" w:rsidRDefault="00F7649F" w:rsidP="00F7649F">
      <w:pPr>
        <w:pStyle w:val="normal0"/>
        <w:numPr>
          <w:ilvl w:val="0"/>
          <w:numId w:val="21"/>
        </w:numPr>
        <w:spacing w:after="0" w:line="360" w:lineRule="auto"/>
        <w:jc w:val="both"/>
        <w:rPr>
          <w:rFonts w:eastAsia="Times New Roman"/>
          <w:sz w:val="24"/>
          <w:szCs w:val="24"/>
        </w:rPr>
      </w:pPr>
      <w:r w:rsidRPr="00A17F6D">
        <w:rPr>
          <w:rFonts w:eastAsia="Times New Roman"/>
          <w:sz w:val="24"/>
          <w:szCs w:val="24"/>
        </w:rPr>
        <w:t>ролеви модели (конфликти между/с родители, насилие в семейството/институцията, социализиране в криминогенна семейна/приятелска среда)</w:t>
      </w:r>
    </w:p>
    <w:p w:rsidR="00F7649F" w:rsidRPr="00290A40" w:rsidRDefault="00F7649F" w:rsidP="00F7649F">
      <w:pPr>
        <w:pStyle w:val="normal0"/>
        <w:numPr>
          <w:ilvl w:val="0"/>
          <w:numId w:val="21"/>
        </w:numPr>
        <w:spacing w:after="0" w:line="360" w:lineRule="auto"/>
        <w:jc w:val="both"/>
        <w:rPr>
          <w:rFonts w:eastAsia="Times New Roman"/>
          <w:sz w:val="24"/>
          <w:szCs w:val="24"/>
        </w:rPr>
      </w:pPr>
      <w:r w:rsidRPr="00290A40">
        <w:rPr>
          <w:rFonts w:eastAsia="Times New Roman"/>
          <w:sz w:val="24"/>
          <w:szCs w:val="24"/>
        </w:rPr>
        <w:t>психични травми (непреживяна загуба на родител, конфликти с родител, насилие)</w:t>
      </w:r>
    </w:p>
    <w:p w:rsidR="00A17F6D" w:rsidRDefault="00A17F6D" w:rsidP="00CF70A0">
      <w:pPr>
        <w:pStyle w:val="normal0"/>
        <w:spacing w:line="360" w:lineRule="auto"/>
        <w:jc w:val="both"/>
        <w:rPr>
          <w:b/>
          <w:sz w:val="24"/>
          <w:szCs w:val="24"/>
        </w:rPr>
      </w:pPr>
    </w:p>
    <w:p w:rsidR="00C14608" w:rsidRDefault="00462FA8" w:rsidP="00CF70A0">
      <w:pPr>
        <w:pStyle w:val="normal0"/>
        <w:spacing w:line="360" w:lineRule="auto"/>
        <w:jc w:val="both"/>
        <w:rPr>
          <w:b/>
          <w:sz w:val="24"/>
          <w:szCs w:val="24"/>
        </w:rPr>
      </w:pPr>
      <w:r w:rsidRPr="00147587">
        <w:rPr>
          <w:b/>
          <w:sz w:val="24"/>
          <w:szCs w:val="24"/>
        </w:rPr>
        <w:t>4</w:t>
      </w:r>
      <w:r w:rsidR="00147587">
        <w:rPr>
          <w:b/>
          <w:sz w:val="24"/>
          <w:szCs w:val="24"/>
        </w:rPr>
        <w:t>.2.</w:t>
      </w:r>
      <w:r w:rsidR="00F7649F" w:rsidRPr="00147587">
        <w:rPr>
          <w:b/>
          <w:sz w:val="24"/>
          <w:szCs w:val="24"/>
        </w:rPr>
        <w:t>5</w:t>
      </w:r>
      <w:r w:rsidRPr="00147587">
        <w:rPr>
          <w:b/>
          <w:sz w:val="24"/>
          <w:szCs w:val="24"/>
        </w:rPr>
        <w:t>.</w:t>
      </w:r>
      <w:r w:rsidRPr="00290A40">
        <w:rPr>
          <w:sz w:val="24"/>
          <w:szCs w:val="24"/>
        </w:rPr>
        <w:t xml:space="preserve"> </w:t>
      </w:r>
      <w:r w:rsidRPr="00290A40">
        <w:rPr>
          <w:b/>
          <w:sz w:val="24"/>
          <w:szCs w:val="24"/>
        </w:rPr>
        <w:t xml:space="preserve">Проявите на конфликт със закона са основно кражби. </w:t>
      </w:r>
      <w:r w:rsidR="00C14608" w:rsidRPr="00290A40">
        <w:rPr>
          <w:b/>
          <w:sz w:val="24"/>
          <w:szCs w:val="24"/>
        </w:rPr>
        <w:t>В почти всички случаи има комбиниране на няколко нарушения или рецидив. Видно е, че голяма част са статусни нарушения. За някои от тях може да се твърди, че представляват не толкова противоправно, колкото предизвикателно поведение.</w:t>
      </w:r>
    </w:p>
    <w:p w:rsidR="00A17F6D" w:rsidRDefault="0035537D" w:rsidP="00296C8C">
      <w:pPr>
        <w:pStyle w:val="normal0"/>
        <w:keepNext/>
        <w:spacing w:after="0" w:line="360" w:lineRule="auto"/>
        <w:jc w:val="both"/>
      </w:pPr>
      <w:r>
        <w:rPr>
          <w:noProof/>
          <w:sz w:val="24"/>
          <w:szCs w:val="24"/>
        </w:rPr>
        <w:drawing>
          <wp:inline distT="0" distB="0" distL="0" distR="0">
            <wp:extent cx="4253865" cy="3665855"/>
            <wp:effectExtent l="0" t="0" r="0" b="0"/>
            <wp:docPr id="20" name="Objec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14608" w:rsidRPr="00A17F6D" w:rsidRDefault="00A17F6D" w:rsidP="00296C8C">
      <w:pPr>
        <w:pStyle w:val="Caption"/>
        <w:spacing w:after="0"/>
        <w:jc w:val="both"/>
        <w:rPr>
          <w:sz w:val="24"/>
          <w:szCs w:val="24"/>
        </w:rPr>
      </w:pPr>
      <w:r>
        <w:t>Фигура 18. Прояви при децата в конфликт със закона</w:t>
      </w:r>
    </w:p>
    <w:p w:rsidR="00C14608" w:rsidRPr="00290A40" w:rsidRDefault="00C14608" w:rsidP="00DC51E8">
      <w:pPr>
        <w:pStyle w:val="normal0"/>
        <w:spacing w:after="0" w:line="360" w:lineRule="auto"/>
        <w:jc w:val="both"/>
        <w:rPr>
          <w:sz w:val="24"/>
          <w:szCs w:val="24"/>
        </w:rPr>
      </w:pPr>
    </w:p>
    <w:p w:rsidR="009360D2" w:rsidRDefault="0035537D" w:rsidP="00296C8C">
      <w:pPr>
        <w:keepNext/>
        <w:spacing w:after="0"/>
      </w:pPr>
      <w:r>
        <w:rPr>
          <w:noProof/>
          <w:sz w:val="24"/>
          <w:szCs w:val="24"/>
        </w:rPr>
        <w:drawing>
          <wp:inline distT="0" distB="0" distL="0" distR="0">
            <wp:extent cx="3784600" cy="2106930"/>
            <wp:effectExtent l="0" t="0" r="0" b="0"/>
            <wp:docPr id="21" name="Objec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D0C9A" w:rsidRPr="00290A40" w:rsidRDefault="009360D2" w:rsidP="00296C8C">
      <w:pPr>
        <w:pStyle w:val="Caption"/>
        <w:spacing w:after="0"/>
        <w:rPr>
          <w:sz w:val="24"/>
          <w:szCs w:val="24"/>
        </w:rPr>
      </w:pPr>
      <w:r>
        <w:t>Фигура 19. Нарушения, извършени от</w:t>
      </w:r>
      <w:r w:rsidR="005A4791">
        <w:t xml:space="preserve"> </w:t>
      </w:r>
      <w:r>
        <w:t xml:space="preserve"> малолетни деца.</w:t>
      </w:r>
    </w:p>
    <w:p w:rsidR="00AD0C9A" w:rsidRPr="00290A40" w:rsidRDefault="00AD0C9A" w:rsidP="00AD0C9A">
      <w:pPr>
        <w:rPr>
          <w:sz w:val="24"/>
          <w:szCs w:val="24"/>
        </w:rPr>
      </w:pPr>
    </w:p>
    <w:p w:rsidR="00FE1153" w:rsidRPr="00290A40" w:rsidRDefault="00FE1153" w:rsidP="00AD0C9A">
      <w:pPr>
        <w:rPr>
          <w:sz w:val="24"/>
          <w:szCs w:val="24"/>
        </w:rPr>
      </w:pPr>
    </w:p>
    <w:p w:rsidR="005A4791" w:rsidRDefault="0035537D" w:rsidP="00296C8C">
      <w:pPr>
        <w:keepNext/>
        <w:spacing w:after="0"/>
      </w:pPr>
      <w:r>
        <w:rPr>
          <w:noProof/>
          <w:sz w:val="24"/>
          <w:szCs w:val="24"/>
        </w:rPr>
        <w:lastRenderedPageBreak/>
        <w:drawing>
          <wp:inline distT="0" distB="0" distL="0" distR="0">
            <wp:extent cx="3713480" cy="3999230"/>
            <wp:effectExtent l="0" t="0" r="0" b="0"/>
            <wp:docPr id="22" name="Object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A4791" w:rsidRPr="005A4791" w:rsidRDefault="005A4791" w:rsidP="00296C8C">
      <w:pPr>
        <w:spacing w:after="0"/>
        <w:rPr>
          <w:b/>
          <w:sz w:val="20"/>
          <w:szCs w:val="20"/>
        </w:rPr>
      </w:pPr>
      <w:r w:rsidRPr="005A4791">
        <w:rPr>
          <w:b/>
          <w:sz w:val="20"/>
          <w:szCs w:val="20"/>
        </w:rPr>
        <w:t xml:space="preserve">Фигура 20. Причините за нарушенията </w:t>
      </w:r>
      <w:r w:rsidRPr="005A4791">
        <w:rPr>
          <w:b/>
          <w:sz w:val="20"/>
          <w:szCs w:val="20"/>
          <w:u w:val="single"/>
        </w:rPr>
        <w:t>при децата под 14 г</w:t>
      </w:r>
      <w:r w:rsidRPr="005A4791">
        <w:rPr>
          <w:b/>
          <w:sz w:val="20"/>
          <w:szCs w:val="20"/>
        </w:rPr>
        <w:t>., според специалистите, работещи с децата.</w:t>
      </w:r>
    </w:p>
    <w:p w:rsidR="00AD0C9A" w:rsidRPr="00290A40" w:rsidRDefault="00AD0C9A" w:rsidP="00DC51E8">
      <w:pPr>
        <w:pStyle w:val="normal0"/>
        <w:spacing w:after="0" w:line="360" w:lineRule="auto"/>
        <w:ind w:firstLine="720"/>
        <w:jc w:val="both"/>
        <w:rPr>
          <w:rFonts w:eastAsia="Times New Roman"/>
          <w:sz w:val="24"/>
          <w:szCs w:val="24"/>
        </w:rPr>
      </w:pPr>
    </w:p>
    <w:p w:rsidR="00280F84" w:rsidRPr="00280F84" w:rsidRDefault="00F7649F" w:rsidP="00280F84">
      <w:pPr>
        <w:pStyle w:val="Heading2"/>
        <w:spacing w:after="120"/>
        <w:rPr>
          <w:sz w:val="24"/>
          <w:szCs w:val="24"/>
        </w:rPr>
      </w:pPr>
      <w:bookmarkStart w:id="29" w:name="_Toc514682687"/>
      <w:r w:rsidRPr="00280F84">
        <w:rPr>
          <w:sz w:val="24"/>
          <w:szCs w:val="24"/>
        </w:rPr>
        <w:t>4.</w:t>
      </w:r>
      <w:r w:rsidR="00147587" w:rsidRPr="00280F84">
        <w:rPr>
          <w:sz w:val="24"/>
          <w:szCs w:val="24"/>
        </w:rPr>
        <w:t>3</w:t>
      </w:r>
      <w:r w:rsidRPr="00280F84">
        <w:rPr>
          <w:sz w:val="24"/>
          <w:szCs w:val="24"/>
        </w:rPr>
        <w:t>.</w:t>
      </w:r>
      <w:r w:rsidR="00EA52A8" w:rsidRPr="00280F84">
        <w:rPr>
          <w:sz w:val="24"/>
          <w:szCs w:val="24"/>
        </w:rPr>
        <w:t xml:space="preserve"> </w:t>
      </w:r>
      <w:r w:rsidR="00280F84" w:rsidRPr="00280F84">
        <w:rPr>
          <w:sz w:val="24"/>
          <w:szCs w:val="24"/>
        </w:rPr>
        <w:t>Избор на подход при работа с деца в конфликт със закона</w:t>
      </w:r>
      <w:bookmarkEnd w:id="29"/>
    </w:p>
    <w:p w:rsidR="008D2020" w:rsidRPr="00290A40" w:rsidRDefault="00C14608" w:rsidP="00280F84">
      <w:pPr>
        <w:spacing w:after="120" w:line="360" w:lineRule="auto"/>
        <w:jc w:val="both"/>
        <w:rPr>
          <w:sz w:val="24"/>
          <w:szCs w:val="24"/>
          <w:lang w:val="ru-RU"/>
        </w:rPr>
      </w:pPr>
      <w:r w:rsidRPr="00290A40">
        <w:rPr>
          <w:rFonts w:eastAsia="Times New Roman"/>
          <w:b/>
          <w:sz w:val="24"/>
          <w:szCs w:val="24"/>
        </w:rPr>
        <w:t>Разбирането за причини</w:t>
      </w:r>
      <w:r w:rsidR="00F7649F" w:rsidRPr="00290A40">
        <w:rPr>
          <w:rFonts w:eastAsia="Times New Roman"/>
          <w:b/>
          <w:sz w:val="24"/>
          <w:szCs w:val="24"/>
        </w:rPr>
        <w:t>те и факторите, както и за същината на проявата за самото дете</w:t>
      </w:r>
      <w:r w:rsidRPr="00290A40">
        <w:rPr>
          <w:rFonts w:eastAsia="Times New Roman"/>
          <w:b/>
          <w:sz w:val="24"/>
          <w:szCs w:val="24"/>
        </w:rPr>
        <w:t xml:space="preserve"> е в основата на ефективен избор на подход при работа с тях.</w:t>
      </w:r>
      <w:r w:rsidRPr="00290A40">
        <w:rPr>
          <w:rFonts w:eastAsia="Times New Roman"/>
          <w:sz w:val="24"/>
          <w:szCs w:val="24"/>
        </w:rPr>
        <w:t xml:space="preserve"> </w:t>
      </w:r>
      <w:r w:rsidR="00F7649F" w:rsidRPr="00290A40">
        <w:rPr>
          <w:rFonts w:eastAsia="Times New Roman"/>
          <w:sz w:val="24"/>
          <w:szCs w:val="24"/>
        </w:rPr>
        <w:t>Става дума за индивидуална оценка</w:t>
      </w:r>
      <w:r w:rsidR="000E2A71" w:rsidRPr="00290A40">
        <w:rPr>
          <w:rFonts w:eastAsia="Times New Roman"/>
          <w:sz w:val="24"/>
          <w:szCs w:val="24"/>
        </w:rPr>
        <w:t xml:space="preserve"> на непълнолетните, </w:t>
      </w:r>
      <w:r w:rsidR="00F7649F" w:rsidRPr="00290A40">
        <w:rPr>
          <w:rFonts w:eastAsia="Times New Roman"/>
          <w:sz w:val="24"/>
          <w:szCs w:val="24"/>
        </w:rPr>
        <w:t xml:space="preserve">преминали през различните етапи на правосъдието, </w:t>
      </w:r>
      <w:r w:rsidR="000E2A71" w:rsidRPr="00290A40">
        <w:rPr>
          <w:rFonts w:eastAsia="Times New Roman"/>
          <w:sz w:val="24"/>
          <w:szCs w:val="24"/>
        </w:rPr>
        <w:t>която</w:t>
      </w:r>
      <w:r w:rsidR="00F7649F" w:rsidRPr="00290A40">
        <w:rPr>
          <w:rFonts w:eastAsia="Times New Roman"/>
          <w:sz w:val="24"/>
          <w:szCs w:val="24"/>
        </w:rPr>
        <w:t xml:space="preserve"> се изисква от Директива </w:t>
      </w:r>
      <w:r w:rsidR="008D2020" w:rsidRPr="00290A40">
        <w:rPr>
          <w:sz w:val="24"/>
          <w:szCs w:val="24"/>
          <w:lang w:val="ru-RU"/>
        </w:rPr>
        <w:t>(ЕС) 2016/800 на Европейския парламент и на Съвета относно процесуалните гаранции за деца, които са заподозрени или обвиняеми в рамките на наказателното производство.</w:t>
      </w:r>
    </w:p>
    <w:p w:rsidR="00F7649F" w:rsidRPr="00290A40" w:rsidRDefault="00F7649F" w:rsidP="00EA52A8">
      <w:pPr>
        <w:pStyle w:val="normal0"/>
        <w:spacing w:line="360" w:lineRule="auto"/>
        <w:jc w:val="both"/>
        <w:rPr>
          <w:rFonts w:eastAsia="Times New Roman"/>
          <w:sz w:val="24"/>
          <w:szCs w:val="24"/>
        </w:rPr>
      </w:pPr>
      <w:r w:rsidRPr="00290A40">
        <w:rPr>
          <w:rFonts w:eastAsia="Times New Roman"/>
          <w:sz w:val="24"/>
          <w:szCs w:val="24"/>
        </w:rPr>
        <w:t>Изследването пок</w:t>
      </w:r>
      <w:r w:rsidR="00126E72" w:rsidRPr="00290A40">
        <w:rPr>
          <w:rFonts w:eastAsia="Times New Roman"/>
          <w:sz w:val="24"/>
          <w:szCs w:val="24"/>
        </w:rPr>
        <w:t>а</w:t>
      </w:r>
      <w:r w:rsidRPr="00290A40">
        <w:rPr>
          <w:rFonts w:eastAsia="Times New Roman"/>
          <w:sz w:val="24"/>
          <w:szCs w:val="24"/>
        </w:rPr>
        <w:t xml:space="preserve">за, че правото на </w:t>
      </w:r>
      <w:r w:rsidRPr="00290A40">
        <w:rPr>
          <w:rFonts w:eastAsia="Times New Roman"/>
          <w:sz w:val="24"/>
          <w:szCs w:val="24"/>
          <w:u w:val="single"/>
        </w:rPr>
        <w:t>личностна характеристика</w:t>
      </w:r>
      <w:r w:rsidRPr="00290A40">
        <w:rPr>
          <w:rFonts w:eastAsia="Times New Roman"/>
          <w:sz w:val="24"/>
          <w:szCs w:val="24"/>
        </w:rPr>
        <w:t>/индивидуална оценка/ е свързано не просто с непознаване, а и с  неразбиране от страна на децата на същността и необходимостта от характеристиката.</w:t>
      </w:r>
      <w:r w:rsidR="00126E72" w:rsidRPr="00290A40">
        <w:rPr>
          <w:rFonts w:eastAsia="Times New Roman"/>
          <w:sz w:val="24"/>
          <w:szCs w:val="24"/>
        </w:rPr>
        <w:t xml:space="preserve"> Изготвянето на личната характеристика сега от инспекторите ДПС не гарантира правото на индивидуална оценка нито като процес на изготвяне, нито като съдържание.</w:t>
      </w:r>
    </w:p>
    <w:p w:rsidR="00126E72" w:rsidRPr="00571010" w:rsidRDefault="00126E72" w:rsidP="00941389">
      <w:pPr>
        <w:pStyle w:val="normal0"/>
        <w:spacing w:after="0" w:line="360" w:lineRule="auto"/>
        <w:jc w:val="both"/>
        <w:rPr>
          <w:rFonts w:eastAsia="Times New Roman"/>
          <w:i/>
          <w:sz w:val="24"/>
          <w:szCs w:val="24"/>
        </w:rPr>
      </w:pPr>
      <w:r w:rsidRPr="00571010">
        <w:rPr>
          <w:rFonts w:eastAsia="Times New Roman"/>
          <w:i/>
          <w:sz w:val="24"/>
          <w:szCs w:val="24"/>
        </w:rPr>
        <w:t>Обещаваща практика</w:t>
      </w:r>
    </w:p>
    <w:p w:rsidR="00F2058C" w:rsidRDefault="00F2058C" w:rsidP="00941389">
      <w:pPr>
        <w:pStyle w:val="normal0"/>
        <w:spacing w:after="0" w:line="360" w:lineRule="auto"/>
        <w:jc w:val="both"/>
        <w:rPr>
          <w:rFonts w:eastAsia="Times New Roman"/>
          <w:i/>
          <w:sz w:val="24"/>
          <w:szCs w:val="24"/>
        </w:rPr>
      </w:pPr>
      <w:r w:rsidRPr="00571010">
        <w:rPr>
          <w:rFonts w:eastAsia="Times New Roman"/>
          <w:i/>
          <w:sz w:val="24"/>
          <w:szCs w:val="24"/>
        </w:rPr>
        <w:lastRenderedPageBreak/>
        <w:t xml:space="preserve">В работата си с деца в конфликт със закона, ИСДП използва специално разработена рамка за оценка, която </w:t>
      </w:r>
      <w:r w:rsidR="00571010" w:rsidRPr="00571010">
        <w:rPr>
          <w:rFonts w:eastAsia="Times New Roman"/>
          <w:i/>
          <w:sz w:val="24"/>
          <w:szCs w:val="24"/>
        </w:rPr>
        <w:t xml:space="preserve">включва зони на изследване, дефинирани от научното познание, а самото професионално становище се основава на подхода за резилианс и е центрирано към психо-социалните трудности, стоящи в основата на поведението, произтичащите от тях потребности на детето, неговите ресурси, както и към риска от повторение и от нанасяне на вреда към други хора или към себе си. </w:t>
      </w:r>
      <w:r w:rsidR="00571010">
        <w:rPr>
          <w:rFonts w:eastAsia="Times New Roman"/>
          <w:i/>
          <w:sz w:val="24"/>
          <w:szCs w:val="24"/>
        </w:rPr>
        <w:t xml:space="preserve">през 2017 г. беше подготвен и предстои да бъде издаден Наръчник за професионалисти за работа с деца в конфликт със закона със 7 книжки, една от които е посветена на оценката. </w:t>
      </w:r>
    </w:p>
    <w:p w:rsidR="00941389" w:rsidRPr="00571010" w:rsidRDefault="00941389" w:rsidP="00941389">
      <w:pPr>
        <w:pStyle w:val="normal0"/>
        <w:spacing w:after="0" w:line="360" w:lineRule="auto"/>
        <w:jc w:val="both"/>
        <w:rPr>
          <w:rFonts w:eastAsia="Times New Roman"/>
          <w:i/>
          <w:sz w:val="24"/>
          <w:szCs w:val="24"/>
        </w:rPr>
      </w:pPr>
    </w:p>
    <w:p w:rsidR="00280F84" w:rsidRPr="00280F84" w:rsidRDefault="00126E72" w:rsidP="00280F84">
      <w:pPr>
        <w:pStyle w:val="Heading2"/>
        <w:rPr>
          <w:sz w:val="24"/>
          <w:szCs w:val="24"/>
        </w:rPr>
      </w:pPr>
      <w:bookmarkStart w:id="30" w:name="_Toc514682688"/>
      <w:r w:rsidRPr="00280F84">
        <w:rPr>
          <w:sz w:val="24"/>
          <w:szCs w:val="24"/>
        </w:rPr>
        <w:t>4.</w:t>
      </w:r>
      <w:r w:rsidR="00147587" w:rsidRPr="00280F84">
        <w:rPr>
          <w:sz w:val="24"/>
          <w:szCs w:val="24"/>
        </w:rPr>
        <w:t>4</w:t>
      </w:r>
      <w:r w:rsidRPr="00280F84">
        <w:rPr>
          <w:sz w:val="24"/>
          <w:szCs w:val="24"/>
        </w:rPr>
        <w:t>.</w:t>
      </w:r>
      <w:r w:rsidR="00941389" w:rsidRPr="00280F84">
        <w:rPr>
          <w:sz w:val="24"/>
          <w:szCs w:val="24"/>
        </w:rPr>
        <w:t xml:space="preserve"> </w:t>
      </w:r>
      <w:r w:rsidR="00280F84" w:rsidRPr="00280F84">
        <w:rPr>
          <w:sz w:val="24"/>
          <w:szCs w:val="24"/>
        </w:rPr>
        <w:t>Ефективни подходи към децата</w:t>
      </w:r>
      <w:r w:rsidR="00280F84">
        <w:rPr>
          <w:sz w:val="24"/>
          <w:szCs w:val="24"/>
        </w:rPr>
        <w:t xml:space="preserve"> в конфликт със закона</w:t>
      </w:r>
      <w:bookmarkEnd w:id="30"/>
    </w:p>
    <w:p w:rsidR="00126E72" w:rsidRPr="00290A40" w:rsidRDefault="00126E72" w:rsidP="00DC51E8">
      <w:pPr>
        <w:pStyle w:val="normal0"/>
        <w:spacing w:line="360" w:lineRule="auto"/>
        <w:jc w:val="both"/>
        <w:rPr>
          <w:rFonts w:eastAsia="Times New Roman"/>
          <w:b/>
          <w:sz w:val="24"/>
          <w:szCs w:val="24"/>
        </w:rPr>
      </w:pPr>
      <w:r w:rsidRPr="00290A40">
        <w:rPr>
          <w:rFonts w:eastAsia="Times New Roman"/>
          <w:b/>
          <w:sz w:val="24"/>
          <w:szCs w:val="24"/>
        </w:rPr>
        <w:t>Е</w:t>
      </w:r>
      <w:r w:rsidR="00C14608" w:rsidRPr="00290A40">
        <w:rPr>
          <w:rFonts w:eastAsia="Times New Roman"/>
          <w:b/>
          <w:sz w:val="24"/>
          <w:szCs w:val="24"/>
        </w:rPr>
        <w:t>фективните подходи към децата</w:t>
      </w:r>
      <w:r w:rsidRPr="00290A40">
        <w:rPr>
          <w:rFonts w:eastAsia="Times New Roman"/>
          <w:b/>
          <w:sz w:val="24"/>
          <w:szCs w:val="24"/>
        </w:rPr>
        <w:t>, т.е. подходи с добър резултат, са</w:t>
      </w:r>
      <w:r w:rsidR="00C14608" w:rsidRPr="00290A40">
        <w:rPr>
          <w:rFonts w:eastAsia="Times New Roman"/>
          <w:b/>
          <w:sz w:val="24"/>
          <w:szCs w:val="24"/>
        </w:rPr>
        <w:t xml:space="preserve"> когато предоставяните  услуги </w:t>
      </w:r>
      <w:r w:rsidRPr="00290A40">
        <w:rPr>
          <w:rFonts w:eastAsia="Times New Roman"/>
          <w:b/>
          <w:sz w:val="24"/>
          <w:szCs w:val="24"/>
        </w:rPr>
        <w:t xml:space="preserve">са </w:t>
      </w:r>
      <w:r w:rsidR="00C14608" w:rsidRPr="00290A40">
        <w:rPr>
          <w:rFonts w:eastAsia="Times New Roman"/>
          <w:b/>
          <w:sz w:val="24"/>
          <w:szCs w:val="24"/>
        </w:rPr>
        <w:t>интензивни</w:t>
      </w:r>
      <w:r w:rsidRPr="00290A40">
        <w:rPr>
          <w:rFonts w:eastAsia="Times New Roman"/>
          <w:b/>
          <w:sz w:val="24"/>
          <w:szCs w:val="24"/>
        </w:rPr>
        <w:t xml:space="preserve">, т.е. не по-малко от два пъти седмично; </w:t>
      </w:r>
      <w:r w:rsidR="00C14608" w:rsidRPr="00290A40">
        <w:rPr>
          <w:rFonts w:eastAsia="Times New Roman"/>
          <w:b/>
          <w:sz w:val="24"/>
          <w:szCs w:val="24"/>
        </w:rPr>
        <w:t xml:space="preserve"> насочени</w:t>
      </w:r>
      <w:r w:rsidR="00941389">
        <w:rPr>
          <w:rFonts w:eastAsia="Times New Roman"/>
          <w:b/>
          <w:sz w:val="24"/>
          <w:szCs w:val="24"/>
        </w:rPr>
        <w:t xml:space="preserve"> са</w:t>
      </w:r>
      <w:r w:rsidR="00C14608" w:rsidRPr="00290A40">
        <w:rPr>
          <w:rFonts w:eastAsia="Times New Roman"/>
          <w:b/>
          <w:sz w:val="24"/>
          <w:szCs w:val="24"/>
        </w:rPr>
        <w:t xml:space="preserve"> и към детето, и към родителите му</w:t>
      </w:r>
      <w:r w:rsidRPr="00290A40">
        <w:rPr>
          <w:rFonts w:eastAsia="Times New Roman"/>
          <w:b/>
          <w:sz w:val="24"/>
          <w:szCs w:val="24"/>
        </w:rPr>
        <w:t>; и са в партньорство със структурата</w:t>
      </w:r>
      <w:r w:rsidR="00941389">
        <w:rPr>
          <w:rFonts w:eastAsia="Times New Roman"/>
          <w:b/>
          <w:sz w:val="24"/>
          <w:szCs w:val="24"/>
        </w:rPr>
        <w:t>,</w:t>
      </w:r>
      <w:r w:rsidRPr="00290A40">
        <w:rPr>
          <w:rFonts w:eastAsia="Times New Roman"/>
          <w:b/>
          <w:sz w:val="24"/>
          <w:szCs w:val="24"/>
        </w:rPr>
        <w:t xml:space="preserve"> отговорна за изпълнение на мерките или наказанията</w:t>
      </w:r>
      <w:r w:rsidR="00C14608" w:rsidRPr="00290A40">
        <w:rPr>
          <w:rFonts w:eastAsia="Times New Roman"/>
          <w:b/>
          <w:sz w:val="24"/>
          <w:szCs w:val="24"/>
        </w:rPr>
        <w:t xml:space="preserve">. </w:t>
      </w:r>
    </w:p>
    <w:p w:rsidR="00C14608" w:rsidRPr="00290A40" w:rsidRDefault="00C14608" w:rsidP="00DC51E8">
      <w:pPr>
        <w:pStyle w:val="normal0"/>
        <w:spacing w:line="360" w:lineRule="auto"/>
        <w:jc w:val="both"/>
        <w:rPr>
          <w:rFonts w:eastAsia="Times New Roman"/>
          <w:sz w:val="24"/>
          <w:szCs w:val="24"/>
        </w:rPr>
      </w:pPr>
      <w:r w:rsidRPr="00290A40">
        <w:rPr>
          <w:rFonts w:eastAsia="Times New Roman"/>
          <w:sz w:val="24"/>
          <w:szCs w:val="24"/>
        </w:rPr>
        <w:t xml:space="preserve">Такива услуги са придружаване, индивидуално консултиране, психотерапия, застъпничество, социално консултиране, включване на родители в групова работа, консултативна работа с родители, подкрепа на родителите при справяне с проблемното поведение на детето. </w:t>
      </w:r>
    </w:p>
    <w:p w:rsidR="00C14608" w:rsidRPr="00290A40" w:rsidRDefault="00C14608" w:rsidP="00CF70A0">
      <w:pPr>
        <w:pStyle w:val="normal0"/>
        <w:spacing w:after="0" w:line="360" w:lineRule="auto"/>
        <w:jc w:val="both"/>
        <w:rPr>
          <w:rFonts w:eastAsia="Times New Roman"/>
          <w:sz w:val="24"/>
          <w:szCs w:val="24"/>
        </w:rPr>
      </w:pPr>
      <w:r w:rsidRPr="00290A40">
        <w:rPr>
          <w:rFonts w:eastAsia="Times New Roman"/>
          <w:sz w:val="24"/>
          <w:szCs w:val="24"/>
        </w:rPr>
        <w:t>Резултатите от тези услуги са положителни, когато:</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посрещат  нуждата от структура, граница, правила</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дават яснота за това, какво се случва с детето и неговото семейство</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отварят сигурно пространство за споделяне</w:t>
      </w:r>
      <w:r w:rsidR="001F48E6" w:rsidRPr="00290A40">
        <w:rPr>
          <w:rFonts w:eastAsia="Times New Roman"/>
          <w:sz w:val="24"/>
          <w:szCs w:val="24"/>
        </w:rPr>
        <w:t>;</w:t>
      </w:r>
    </w:p>
    <w:p w:rsidR="00F62FF7" w:rsidRPr="00290A40" w:rsidRDefault="00F62FF7"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овлас</w:t>
      </w:r>
      <w:r w:rsidR="00D30873">
        <w:rPr>
          <w:rFonts w:eastAsia="Times New Roman"/>
          <w:sz w:val="24"/>
          <w:szCs w:val="24"/>
        </w:rPr>
        <w:t>т</w:t>
      </w:r>
      <w:r w:rsidRPr="00290A40">
        <w:rPr>
          <w:rFonts w:eastAsia="Times New Roman"/>
          <w:sz w:val="24"/>
          <w:szCs w:val="24"/>
        </w:rPr>
        <w:t>яват детето</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предлагат приемане и уважение към личността на детето, неосъждане, добро отношение</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предоставят подкрепа за откриване на силните страни</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поощряване на позитивната промяна</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създава се доверителна връзка с възрастен</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осигуряват подкрепа в период на адаптац</w:t>
      </w:r>
      <w:r w:rsidR="001F48E6" w:rsidRPr="00290A40">
        <w:rPr>
          <w:rFonts w:eastAsia="Times New Roman"/>
          <w:sz w:val="24"/>
          <w:szCs w:val="24"/>
        </w:rPr>
        <w:t>ия в труден за семейството етап;</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lastRenderedPageBreak/>
        <w:t>довеждат до повече разбиране от страна на родителите</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довежда</w:t>
      </w:r>
      <w:r w:rsidR="001F48E6" w:rsidRPr="00290A40">
        <w:rPr>
          <w:rFonts w:eastAsia="Times New Roman"/>
          <w:sz w:val="24"/>
          <w:szCs w:val="24"/>
        </w:rPr>
        <w:t>т</w:t>
      </w:r>
      <w:r w:rsidRPr="00290A40">
        <w:rPr>
          <w:rFonts w:eastAsia="Times New Roman"/>
          <w:sz w:val="24"/>
          <w:szCs w:val="24"/>
        </w:rPr>
        <w:t xml:space="preserve"> до подобряване на комуникацията с родителите</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стимулират връзката дете-родител</w:t>
      </w:r>
      <w:r w:rsidR="001F48E6" w:rsidRPr="00290A40">
        <w:rPr>
          <w:rFonts w:eastAsia="Times New Roman"/>
          <w:sz w:val="24"/>
          <w:szCs w:val="24"/>
        </w:rPr>
        <w:t>;</w:t>
      </w:r>
    </w:p>
    <w:p w:rsidR="00C14608" w:rsidRPr="00290A40" w:rsidRDefault="00C14608" w:rsidP="00DC51E8">
      <w:pPr>
        <w:pStyle w:val="normal0"/>
        <w:numPr>
          <w:ilvl w:val="0"/>
          <w:numId w:val="20"/>
        </w:numPr>
        <w:spacing w:after="0" w:line="360" w:lineRule="auto"/>
        <w:jc w:val="both"/>
        <w:rPr>
          <w:rFonts w:eastAsia="Times New Roman"/>
          <w:sz w:val="24"/>
          <w:szCs w:val="24"/>
        </w:rPr>
      </w:pPr>
      <w:r w:rsidRPr="00290A40">
        <w:rPr>
          <w:rFonts w:eastAsia="Times New Roman"/>
          <w:sz w:val="24"/>
          <w:szCs w:val="24"/>
        </w:rPr>
        <w:t>се стигне до промяна на отношението на родителите – изразяване на загриженост, любов и приемане</w:t>
      </w:r>
      <w:r w:rsidR="001F48E6" w:rsidRPr="00290A40">
        <w:rPr>
          <w:rFonts w:eastAsia="Times New Roman"/>
          <w:sz w:val="24"/>
          <w:szCs w:val="24"/>
        </w:rPr>
        <w:t>.</w:t>
      </w:r>
    </w:p>
    <w:p w:rsidR="007304D7" w:rsidRPr="00290A40" w:rsidRDefault="007304D7" w:rsidP="007304D7">
      <w:pPr>
        <w:pStyle w:val="normal0"/>
        <w:spacing w:after="0" w:line="360" w:lineRule="auto"/>
        <w:jc w:val="both"/>
        <w:rPr>
          <w:color w:val="FF0000"/>
          <w:sz w:val="24"/>
          <w:szCs w:val="24"/>
        </w:rPr>
      </w:pPr>
    </w:p>
    <w:p w:rsidR="00D30873" w:rsidRDefault="00D30873" w:rsidP="0095084D">
      <w:pPr>
        <w:pStyle w:val="normal0"/>
        <w:spacing w:after="0" w:line="360" w:lineRule="auto"/>
        <w:jc w:val="both"/>
        <w:rPr>
          <w:i/>
          <w:sz w:val="24"/>
          <w:szCs w:val="24"/>
        </w:rPr>
      </w:pPr>
      <w:r>
        <w:rPr>
          <w:i/>
          <w:sz w:val="24"/>
          <w:szCs w:val="24"/>
        </w:rPr>
        <w:t>Обещаваща практика</w:t>
      </w:r>
    </w:p>
    <w:p w:rsidR="00EA26D3" w:rsidRPr="00290A40" w:rsidRDefault="00CF70A0" w:rsidP="0095084D">
      <w:pPr>
        <w:pStyle w:val="normal0"/>
        <w:spacing w:after="0" w:line="360" w:lineRule="auto"/>
        <w:jc w:val="both"/>
        <w:rPr>
          <w:i/>
          <w:color w:val="FF0000"/>
          <w:sz w:val="24"/>
          <w:szCs w:val="24"/>
        </w:rPr>
      </w:pPr>
      <w:r w:rsidRPr="00290A40">
        <w:rPr>
          <w:i/>
          <w:sz w:val="24"/>
          <w:szCs w:val="24"/>
        </w:rPr>
        <w:t>Застъпничество за деца в конфликт със закона</w:t>
      </w:r>
      <w:r w:rsidR="00D30873">
        <w:rPr>
          <w:i/>
          <w:sz w:val="24"/>
          <w:szCs w:val="24"/>
        </w:rPr>
        <w:t xml:space="preserve">. </w:t>
      </w:r>
      <w:r w:rsidR="00EA26D3" w:rsidRPr="00290A40">
        <w:rPr>
          <w:i/>
          <w:sz w:val="24"/>
          <w:szCs w:val="24"/>
        </w:rPr>
        <w:t xml:space="preserve">Център Праводетел извършва застъпническа дейност за всяко от децата, осъдени на пробация или в процес на разследване. Застъпничеството включва информиране за правата на детето и неговите родители от адвокат, придружават го по време на процедурите. </w:t>
      </w:r>
    </w:p>
    <w:p w:rsidR="000E2A71" w:rsidRPr="00290A40" w:rsidRDefault="000E2A71" w:rsidP="0095084D">
      <w:pPr>
        <w:spacing w:before="120" w:after="120" w:line="360" w:lineRule="auto"/>
        <w:jc w:val="both"/>
        <w:rPr>
          <w:rFonts w:cs="Times New Roman"/>
          <w:b/>
          <w:bCs/>
          <w:i/>
          <w:sz w:val="24"/>
          <w:szCs w:val="24"/>
          <w:lang w:val="ru-RU"/>
        </w:rPr>
      </w:pPr>
      <w:r w:rsidRPr="00290A40">
        <w:rPr>
          <w:rFonts w:cs="Times New Roman"/>
          <w:i/>
          <w:sz w:val="24"/>
          <w:szCs w:val="24"/>
        </w:rPr>
        <w:t>Успешно се осъщест</w:t>
      </w:r>
      <w:r w:rsidR="00D30873">
        <w:rPr>
          <w:rFonts w:cs="Times New Roman"/>
          <w:i/>
          <w:sz w:val="24"/>
          <w:szCs w:val="24"/>
        </w:rPr>
        <w:t xml:space="preserve">ви </w:t>
      </w:r>
      <w:r w:rsidRPr="00290A40">
        <w:rPr>
          <w:rFonts w:cs="Times New Roman"/>
          <w:b/>
          <w:i/>
          <w:sz w:val="24"/>
          <w:szCs w:val="24"/>
        </w:rPr>
        <w:t>застъпничество в училище</w:t>
      </w:r>
      <w:r w:rsidRPr="00290A40">
        <w:rPr>
          <w:rFonts w:cs="Times New Roman"/>
          <w:i/>
          <w:sz w:val="24"/>
          <w:szCs w:val="24"/>
        </w:rPr>
        <w:t xml:space="preserve"> </w:t>
      </w:r>
      <w:r w:rsidR="00B802EE" w:rsidRPr="00290A40">
        <w:rPr>
          <w:rFonts w:cs="Times New Roman"/>
          <w:i/>
          <w:sz w:val="24"/>
          <w:szCs w:val="24"/>
        </w:rPr>
        <w:t>за двама младежи с наложени пробационни мерки</w:t>
      </w:r>
      <w:r w:rsidRPr="00290A40">
        <w:rPr>
          <w:rFonts w:cs="Times New Roman"/>
          <w:i/>
          <w:sz w:val="24"/>
          <w:szCs w:val="24"/>
        </w:rPr>
        <w:t xml:space="preserve">– намиране на подходящо училище, дейности по придружаване за прием и адаптиране, работа по развитие на умения за общуване и взаимодействие с другите. И в двата случая </w:t>
      </w:r>
      <w:r w:rsidR="00B802EE" w:rsidRPr="00290A40">
        <w:rPr>
          <w:rFonts w:cs="Times New Roman"/>
          <w:i/>
          <w:sz w:val="24"/>
          <w:szCs w:val="24"/>
        </w:rPr>
        <w:t>резултатите са</w:t>
      </w:r>
      <w:r w:rsidRPr="00290A40">
        <w:rPr>
          <w:rFonts w:cs="Times New Roman"/>
          <w:i/>
          <w:sz w:val="24"/>
          <w:szCs w:val="24"/>
        </w:rPr>
        <w:t xml:space="preserve"> свързан</w:t>
      </w:r>
      <w:r w:rsidR="00B802EE" w:rsidRPr="00290A40">
        <w:rPr>
          <w:rFonts w:cs="Times New Roman"/>
          <w:i/>
          <w:sz w:val="24"/>
          <w:szCs w:val="24"/>
        </w:rPr>
        <w:t>и</w:t>
      </w:r>
      <w:r w:rsidRPr="00290A40">
        <w:rPr>
          <w:rFonts w:cs="Times New Roman"/>
          <w:i/>
          <w:sz w:val="24"/>
          <w:szCs w:val="24"/>
        </w:rPr>
        <w:t xml:space="preserve"> с намиране</w:t>
      </w:r>
      <w:r w:rsidR="00B802EE" w:rsidRPr="00290A40">
        <w:rPr>
          <w:rFonts w:cs="Times New Roman"/>
          <w:i/>
          <w:sz w:val="24"/>
          <w:szCs w:val="24"/>
        </w:rPr>
        <w:t xml:space="preserve"> на място на детето в училище; </w:t>
      </w:r>
      <w:r w:rsidRPr="00290A40">
        <w:rPr>
          <w:rFonts w:cs="Times New Roman"/>
          <w:i/>
          <w:sz w:val="24"/>
          <w:szCs w:val="24"/>
        </w:rPr>
        <w:t xml:space="preserve">промяна на представата за </w:t>
      </w:r>
      <w:r w:rsidR="00B802EE" w:rsidRPr="00290A40">
        <w:rPr>
          <w:rFonts w:cs="Times New Roman"/>
          <w:i/>
          <w:sz w:val="24"/>
          <w:szCs w:val="24"/>
        </w:rPr>
        <w:t xml:space="preserve">себе си и нагласата към другите; </w:t>
      </w:r>
      <w:r w:rsidRPr="00290A40">
        <w:rPr>
          <w:rFonts w:cs="Times New Roman"/>
          <w:i/>
          <w:sz w:val="24"/>
          <w:szCs w:val="24"/>
        </w:rPr>
        <w:t xml:space="preserve"> </w:t>
      </w:r>
      <w:r w:rsidR="00B802EE" w:rsidRPr="00290A40">
        <w:rPr>
          <w:rFonts w:cs="Times New Roman"/>
          <w:i/>
          <w:sz w:val="24"/>
          <w:szCs w:val="24"/>
        </w:rPr>
        <w:t>липса на рецидивиращо поведение.</w:t>
      </w:r>
    </w:p>
    <w:p w:rsidR="00B802EE" w:rsidRPr="00290A40" w:rsidRDefault="00B802EE" w:rsidP="0095084D">
      <w:pPr>
        <w:spacing w:before="120" w:after="120" w:line="360" w:lineRule="auto"/>
        <w:jc w:val="both"/>
        <w:rPr>
          <w:rFonts w:cs="Times New Roman"/>
          <w:i/>
          <w:sz w:val="24"/>
          <w:szCs w:val="24"/>
          <w:lang w:val="ru-RU"/>
        </w:rPr>
      </w:pPr>
      <w:r w:rsidRPr="00290A40">
        <w:rPr>
          <w:rFonts w:cs="Times New Roman"/>
          <w:i/>
          <w:sz w:val="24"/>
          <w:szCs w:val="24"/>
          <w:lang w:val="ru-RU"/>
        </w:rPr>
        <w:t>За едно</w:t>
      </w:r>
      <w:r w:rsidR="000E2A71" w:rsidRPr="00290A40">
        <w:rPr>
          <w:rFonts w:cs="Times New Roman"/>
          <w:i/>
          <w:sz w:val="24"/>
          <w:szCs w:val="24"/>
          <w:lang w:val="ru-RU"/>
        </w:rPr>
        <w:t xml:space="preserve"> дете в конфликт със закона са проведени </w:t>
      </w:r>
      <w:r w:rsidR="000E2A71" w:rsidRPr="00290A40">
        <w:rPr>
          <w:rFonts w:cs="Times New Roman"/>
          <w:b/>
          <w:i/>
          <w:sz w:val="24"/>
          <w:szCs w:val="24"/>
          <w:lang w:val="ru-RU"/>
        </w:rPr>
        <w:t>застъпнически дейности в съда</w:t>
      </w:r>
      <w:r w:rsidR="000E2A71" w:rsidRPr="00290A40">
        <w:rPr>
          <w:rFonts w:cs="Times New Roman"/>
          <w:i/>
          <w:sz w:val="24"/>
          <w:szCs w:val="24"/>
          <w:lang w:val="ru-RU"/>
        </w:rPr>
        <w:t xml:space="preserve"> – подготовка и  придружаване за явяване в съдебно дело. </w:t>
      </w:r>
      <w:r w:rsidRPr="00290A40">
        <w:rPr>
          <w:rFonts w:cs="Times New Roman"/>
          <w:i/>
          <w:sz w:val="24"/>
          <w:szCs w:val="24"/>
          <w:lang w:val="ru-RU"/>
        </w:rPr>
        <w:t>Включват</w:t>
      </w:r>
      <w:r w:rsidR="000E2A71" w:rsidRPr="00290A40">
        <w:rPr>
          <w:rFonts w:cs="Times New Roman"/>
          <w:i/>
          <w:sz w:val="24"/>
          <w:szCs w:val="24"/>
          <w:lang w:val="ru-RU"/>
        </w:rPr>
        <w:t xml:space="preserve"> осъществяване </w:t>
      </w:r>
      <w:r w:rsidRPr="00290A40">
        <w:rPr>
          <w:rFonts w:cs="Times New Roman"/>
          <w:i/>
          <w:sz w:val="24"/>
          <w:szCs w:val="24"/>
          <w:lang w:val="ru-RU"/>
        </w:rPr>
        <w:t xml:space="preserve">на </w:t>
      </w:r>
      <w:r w:rsidR="000E2A71" w:rsidRPr="00290A40">
        <w:rPr>
          <w:rFonts w:cs="Times New Roman"/>
          <w:i/>
          <w:sz w:val="24"/>
          <w:szCs w:val="24"/>
          <w:lang w:val="ru-RU"/>
        </w:rPr>
        <w:t xml:space="preserve">предварителен контакт с адвоката на детето, </w:t>
      </w:r>
      <w:r w:rsidRPr="00290A40">
        <w:rPr>
          <w:rFonts w:cs="Times New Roman"/>
          <w:i/>
          <w:sz w:val="24"/>
          <w:szCs w:val="24"/>
          <w:lang w:val="ru-RU"/>
        </w:rPr>
        <w:t xml:space="preserve">информирането му за работата с детето в Центъра, съвместно обсъждане на </w:t>
      </w:r>
      <w:r w:rsidR="000E2A71" w:rsidRPr="00290A40">
        <w:rPr>
          <w:rFonts w:cs="Times New Roman"/>
          <w:i/>
          <w:sz w:val="24"/>
          <w:szCs w:val="24"/>
          <w:lang w:val="ru-RU"/>
        </w:rPr>
        <w:t>мерки, които да са в покрепа на нуждите на детето</w:t>
      </w:r>
      <w:r w:rsidRPr="00290A40">
        <w:rPr>
          <w:rFonts w:cs="Times New Roman"/>
          <w:i/>
          <w:sz w:val="24"/>
          <w:szCs w:val="24"/>
          <w:lang w:val="ru-RU"/>
        </w:rPr>
        <w:t xml:space="preserve">, изслушване на екипа на ЦПД по време на делото, което е в интерес на детето. </w:t>
      </w:r>
    </w:p>
    <w:p w:rsidR="0095084D" w:rsidRPr="00290A40" w:rsidRDefault="00B802EE" w:rsidP="0095084D">
      <w:pPr>
        <w:spacing w:before="120" w:after="120" w:line="360" w:lineRule="auto"/>
        <w:jc w:val="both"/>
        <w:rPr>
          <w:rFonts w:cs="Times New Roman"/>
          <w:i/>
          <w:sz w:val="24"/>
          <w:szCs w:val="24"/>
          <w:lang w:val="ru-RU"/>
        </w:rPr>
      </w:pPr>
      <w:r w:rsidRPr="00290A40">
        <w:rPr>
          <w:rFonts w:cs="Times New Roman"/>
          <w:i/>
          <w:sz w:val="24"/>
          <w:szCs w:val="24"/>
          <w:lang w:val="ru-RU"/>
        </w:rPr>
        <w:t>Провеждане на</w:t>
      </w:r>
      <w:r w:rsidR="000E2A71" w:rsidRPr="00290A40">
        <w:rPr>
          <w:rFonts w:cs="Times New Roman"/>
          <w:i/>
          <w:sz w:val="24"/>
          <w:szCs w:val="24"/>
          <w:lang w:val="ru-RU"/>
        </w:rPr>
        <w:t xml:space="preserve"> </w:t>
      </w:r>
      <w:r w:rsidR="000E2A71" w:rsidRPr="00290A40">
        <w:rPr>
          <w:rFonts w:cs="Times New Roman"/>
          <w:b/>
          <w:i/>
          <w:sz w:val="24"/>
          <w:szCs w:val="24"/>
          <w:lang w:val="ru-RU"/>
        </w:rPr>
        <w:t>застъпнически дейности в полицията</w:t>
      </w:r>
      <w:r w:rsidRPr="00290A40">
        <w:rPr>
          <w:rFonts w:cs="Times New Roman"/>
          <w:b/>
          <w:i/>
          <w:sz w:val="24"/>
          <w:szCs w:val="24"/>
          <w:lang w:val="ru-RU"/>
        </w:rPr>
        <w:t xml:space="preserve">. </w:t>
      </w:r>
      <w:r w:rsidRPr="00290A40">
        <w:rPr>
          <w:rFonts w:cs="Times New Roman"/>
          <w:i/>
          <w:sz w:val="24"/>
          <w:szCs w:val="24"/>
          <w:lang w:val="ru-RU"/>
        </w:rPr>
        <w:t xml:space="preserve"> </w:t>
      </w:r>
      <w:r w:rsidR="0095084D" w:rsidRPr="00290A40">
        <w:rPr>
          <w:rFonts w:cs="Times New Roman"/>
          <w:i/>
          <w:sz w:val="24"/>
          <w:szCs w:val="24"/>
          <w:lang w:val="ru-RU"/>
        </w:rPr>
        <w:t>В</w:t>
      </w:r>
      <w:r w:rsidRPr="00290A40">
        <w:rPr>
          <w:rFonts w:cs="Times New Roman"/>
          <w:i/>
          <w:sz w:val="24"/>
          <w:szCs w:val="24"/>
          <w:lang w:val="ru-RU"/>
        </w:rPr>
        <w:t xml:space="preserve"> единия</w:t>
      </w:r>
      <w:r w:rsidR="000E2A71" w:rsidRPr="00290A40">
        <w:rPr>
          <w:rFonts w:cs="Times New Roman"/>
          <w:i/>
          <w:sz w:val="24"/>
          <w:szCs w:val="24"/>
          <w:lang w:val="ru-RU"/>
        </w:rPr>
        <w:t xml:space="preserve"> случай по време на образувано досъдебно производство детето не познаваше правата си поради неграмотност и не знаеше какво му предстои. </w:t>
      </w:r>
      <w:r w:rsidR="0095084D" w:rsidRPr="00290A40">
        <w:rPr>
          <w:rFonts w:cs="Times New Roman"/>
          <w:i/>
          <w:sz w:val="24"/>
          <w:szCs w:val="24"/>
          <w:lang w:val="ru-RU"/>
        </w:rPr>
        <w:t>Бе осъществен</w:t>
      </w:r>
      <w:r w:rsidR="000E2A71" w:rsidRPr="00290A40">
        <w:rPr>
          <w:rFonts w:cs="Times New Roman"/>
          <w:i/>
          <w:sz w:val="24"/>
          <w:szCs w:val="24"/>
          <w:lang w:val="ru-RU"/>
        </w:rPr>
        <w:t xml:space="preserve"> контакт с разследващ полицай по случая, който информира </w:t>
      </w:r>
      <w:r w:rsidR="0095084D" w:rsidRPr="00290A40">
        <w:rPr>
          <w:rFonts w:cs="Times New Roman"/>
          <w:i/>
          <w:sz w:val="24"/>
          <w:szCs w:val="24"/>
          <w:lang w:val="ru-RU"/>
        </w:rPr>
        <w:t xml:space="preserve">детето </w:t>
      </w:r>
      <w:r w:rsidR="000E2A71" w:rsidRPr="00290A40">
        <w:rPr>
          <w:rFonts w:cs="Times New Roman"/>
          <w:i/>
          <w:sz w:val="24"/>
          <w:szCs w:val="24"/>
          <w:lang w:val="ru-RU"/>
        </w:rPr>
        <w:t xml:space="preserve">по достъпен начин. В другия случай се касаеше за дете, което се наблюдава от полицията, защото има регистрирани прояви и наложено наказание. </w:t>
      </w:r>
    </w:p>
    <w:p w:rsidR="000E2A71" w:rsidRPr="00290A40" w:rsidRDefault="000E2A71" w:rsidP="0095084D">
      <w:pPr>
        <w:spacing w:before="120" w:after="120" w:line="360" w:lineRule="auto"/>
        <w:jc w:val="both"/>
        <w:rPr>
          <w:rFonts w:cs="Times New Roman"/>
          <w:i/>
          <w:sz w:val="24"/>
          <w:szCs w:val="24"/>
          <w:lang w:val="ru-RU"/>
        </w:rPr>
      </w:pPr>
      <w:r w:rsidRPr="00290A40">
        <w:rPr>
          <w:rFonts w:cs="Times New Roman"/>
          <w:i/>
          <w:sz w:val="24"/>
          <w:szCs w:val="24"/>
          <w:lang w:val="ru-RU"/>
        </w:rPr>
        <w:lastRenderedPageBreak/>
        <w:t xml:space="preserve">В друг от случаите </w:t>
      </w:r>
      <w:r w:rsidR="0095084D" w:rsidRPr="00290A40">
        <w:rPr>
          <w:rFonts w:cs="Times New Roman"/>
          <w:i/>
          <w:sz w:val="24"/>
          <w:szCs w:val="24"/>
          <w:lang w:val="ru-RU"/>
        </w:rPr>
        <w:t>се проведе</w:t>
      </w:r>
      <w:r w:rsidRPr="00290A40">
        <w:rPr>
          <w:rFonts w:cs="Times New Roman"/>
          <w:i/>
          <w:sz w:val="24"/>
          <w:szCs w:val="24"/>
          <w:lang w:val="ru-RU"/>
        </w:rPr>
        <w:t xml:space="preserve"> </w:t>
      </w:r>
      <w:r w:rsidRPr="00290A40">
        <w:rPr>
          <w:rFonts w:cs="Times New Roman"/>
          <w:b/>
          <w:i/>
          <w:sz w:val="24"/>
          <w:szCs w:val="24"/>
          <w:lang w:val="ru-RU"/>
        </w:rPr>
        <w:t>застъпничество на ниво образувано възпитателно дело</w:t>
      </w:r>
      <w:r w:rsidRPr="00290A40">
        <w:rPr>
          <w:rFonts w:cs="Times New Roman"/>
          <w:i/>
          <w:sz w:val="24"/>
          <w:szCs w:val="24"/>
          <w:lang w:val="ru-RU"/>
        </w:rPr>
        <w:t xml:space="preserve">, което беше образувано в район, в който детето не живее. За целта </w:t>
      </w:r>
      <w:r w:rsidR="0095084D" w:rsidRPr="00290A40">
        <w:rPr>
          <w:rFonts w:cs="Times New Roman"/>
          <w:i/>
          <w:sz w:val="24"/>
          <w:szCs w:val="24"/>
          <w:lang w:val="ru-RU"/>
        </w:rPr>
        <w:t>бе информиран</w:t>
      </w:r>
      <w:r w:rsidRPr="00290A40">
        <w:rPr>
          <w:rFonts w:cs="Times New Roman"/>
          <w:i/>
          <w:sz w:val="24"/>
          <w:szCs w:val="24"/>
          <w:lang w:val="ru-RU"/>
        </w:rPr>
        <w:t xml:space="preserve"> отдела за закрила на детето по местоживеене, който информира </w:t>
      </w:r>
      <w:r w:rsidR="00D30873">
        <w:rPr>
          <w:rFonts w:cs="Times New Roman"/>
          <w:i/>
          <w:sz w:val="24"/>
          <w:szCs w:val="24"/>
          <w:lang w:val="ru-RU"/>
        </w:rPr>
        <w:t>М</w:t>
      </w:r>
      <w:r w:rsidR="00254C86" w:rsidRPr="00290A40">
        <w:rPr>
          <w:rFonts w:cs="Times New Roman"/>
          <w:i/>
          <w:sz w:val="24"/>
          <w:szCs w:val="24"/>
          <w:lang w:val="ru-RU"/>
        </w:rPr>
        <w:t xml:space="preserve">КБППМН </w:t>
      </w:r>
      <w:r w:rsidRPr="00290A40">
        <w:rPr>
          <w:rFonts w:cs="Times New Roman"/>
          <w:i/>
          <w:sz w:val="24"/>
          <w:szCs w:val="24"/>
          <w:lang w:val="ru-RU"/>
        </w:rPr>
        <w:t xml:space="preserve">и делото бе премествено в района по местоживеене на детето. В този случай </w:t>
      </w:r>
      <w:r w:rsidR="0095084D" w:rsidRPr="00290A40">
        <w:rPr>
          <w:rFonts w:cs="Times New Roman"/>
          <w:i/>
          <w:sz w:val="24"/>
          <w:szCs w:val="24"/>
          <w:lang w:val="ru-RU"/>
        </w:rPr>
        <w:t>екипът се свърза</w:t>
      </w:r>
      <w:r w:rsidRPr="00290A40">
        <w:rPr>
          <w:rFonts w:cs="Times New Roman"/>
          <w:i/>
          <w:sz w:val="24"/>
          <w:szCs w:val="24"/>
          <w:lang w:val="ru-RU"/>
        </w:rPr>
        <w:t xml:space="preserve"> и с родител на детето, т.к. то не живее при него, и</w:t>
      </w:r>
      <w:r w:rsidR="0095084D" w:rsidRPr="00290A40">
        <w:rPr>
          <w:rFonts w:cs="Times New Roman"/>
          <w:i/>
          <w:sz w:val="24"/>
          <w:szCs w:val="24"/>
          <w:lang w:val="ru-RU"/>
        </w:rPr>
        <w:t xml:space="preserve"> го информира</w:t>
      </w:r>
      <w:r w:rsidRPr="00290A40">
        <w:rPr>
          <w:rFonts w:cs="Times New Roman"/>
          <w:i/>
          <w:sz w:val="24"/>
          <w:szCs w:val="24"/>
          <w:lang w:val="ru-RU"/>
        </w:rPr>
        <w:t xml:space="preserve"> за предстоящото дело и за фунцията му на представляващ детето</w:t>
      </w:r>
      <w:r w:rsidR="0095084D" w:rsidRPr="00290A40">
        <w:rPr>
          <w:rFonts w:cs="Times New Roman"/>
          <w:i/>
          <w:sz w:val="24"/>
          <w:szCs w:val="24"/>
          <w:lang w:val="ru-RU"/>
        </w:rPr>
        <w:t>.</w:t>
      </w:r>
    </w:p>
    <w:p w:rsidR="000E2A71" w:rsidRPr="00290A40" w:rsidRDefault="000E2A71" w:rsidP="0095084D">
      <w:pPr>
        <w:spacing w:before="120" w:after="120" w:line="360" w:lineRule="auto"/>
        <w:jc w:val="both"/>
        <w:rPr>
          <w:rFonts w:cs="Times New Roman"/>
          <w:b/>
          <w:i/>
          <w:sz w:val="24"/>
          <w:szCs w:val="24"/>
          <w:lang w:val="ru-RU"/>
        </w:rPr>
      </w:pPr>
      <w:r w:rsidRPr="00290A40">
        <w:rPr>
          <w:rFonts w:cs="Times New Roman"/>
          <w:b/>
          <w:i/>
          <w:sz w:val="24"/>
          <w:szCs w:val="24"/>
          <w:lang w:val="ru-RU"/>
        </w:rPr>
        <w:t xml:space="preserve">Във всички случаи  на деца, в контакт със закона – деца-жертви, деца, настанени извън семейната среда, деца с проблемно поведение в училище, </w:t>
      </w:r>
      <w:r w:rsidR="0095084D" w:rsidRPr="00290A40">
        <w:rPr>
          <w:rFonts w:cs="Times New Roman"/>
          <w:b/>
          <w:i/>
          <w:sz w:val="24"/>
          <w:szCs w:val="24"/>
          <w:lang w:val="ru-RU"/>
        </w:rPr>
        <w:t>се информират</w:t>
      </w:r>
      <w:r w:rsidRPr="00290A40">
        <w:rPr>
          <w:rFonts w:cs="Times New Roman"/>
          <w:b/>
          <w:i/>
          <w:sz w:val="24"/>
          <w:szCs w:val="24"/>
          <w:lang w:val="ru-RU"/>
        </w:rPr>
        <w:t xml:space="preserve"> децата за техните права, както и </w:t>
      </w:r>
      <w:r w:rsidR="0095084D" w:rsidRPr="00290A40">
        <w:rPr>
          <w:rFonts w:cs="Times New Roman"/>
          <w:b/>
          <w:i/>
          <w:sz w:val="24"/>
          <w:szCs w:val="24"/>
          <w:lang w:val="ru-RU"/>
        </w:rPr>
        <w:t xml:space="preserve">се </w:t>
      </w:r>
      <w:r w:rsidRPr="00290A40">
        <w:rPr>
          <w:rFonts w:cs="Times New Roman"/>
          <w:b/>
          <w:i/>
          <w:sz w:val="24"/>
          <w:szCs w:val="24"/>
          <w:lang w:val="ru-RU"/>
        </w:rPr>
        <w:t>осъщест</w:t>
      </w:r>
      <w:r w:rsidR="0095084D" w:rsidRPr="00290A40">
        <w:rPr>
          <w:rFonts w:cs="Times New Roman"/>
          <w:b/>
          <w:i/>
          <w:sz w:val="24"/>
          <w:szCs w:val="24"/>
          <w:lang w:val="ru-RU"/>
        </w:rPr>
        <w:t>вява</w:t>
      </w:r>
      <w:r w:rsidRPr="00290A40">
        <w:rPr>
          <w:rFonts w:cs="Times New Roman"/>
          <w:b/>
          <w:i/>
          <w:sz w:val="24"/>
          <w:szCs w:val="24"/>
          <w:lang w:val="ru-RU"/>
        </w:rPr>
        <w:t xml:space="preserve"> подготовка преди предстояща процедура</w:t>
      </w:r>
      <w:r w:rsidR="0095084D" w:rsidRPr="00290A40">
        <w:rPr>
          <w:rFonts w:cs="Times New Roman"/>
          <w:b/>
          <w:i/>
          <w:sz w:val="24"/>
          <w:szCs w:val="24"/>
          <w:lang w:val="ru-RU"/>
        </w:rPr>
        <w:t xml:space="preserve">, включващ и </w:t>
      </w:r>
      <w:r w:rsidRPr="00290A40">
        <w:rPr>
          <w:rFonts w:cs="Times New Roman"/>
          <w:b/>
          <w:i/>
          <w:sz w:val="24"/>
          <w:szCs w:val="24"/>
          <w:lang w:val="ru-RU"/>
        </w:rPr>
        <w:t>контакт с отговорни по случая професионалисти</w:t>
      </w:r>
      <w:r w:rsidR="0095084D" w:rsidRPr="00290A40">
        <w:rPr>
          <w:rFonts w:cs="Times New Roman"/>
          <w:b/>
          <w:i/>
          <w:sz w:val="24"/>
          <w:szCs w:val="24"/>
          <w:lang w:val="ru-RU"/>
        </w:rPr>
        <w:t>.</w:t>
      </w:r>
    </w:p>
    <w:p w:rsidR="00CF70A0" w:rsidRPr="00290A40" w:rsidRDefault="00CF70A0" w:rsidP="0095084D">
      <w:pPr>
        <w:pStyle w:val="normal0"/>
        <w:spacing w:after="0" w:line="360" w:lineRule="auto"/>
        <w:jc w:val="both"/>
        <w:rPr>
          <w:i/>
          <w:color w:val="FF0000"/>
          <w:sz w:val="24"/>
          <w:szCs w:val="24"/>
        </w:rPr>
      </w:pPr>
    </w:p>
    <w:p w:rsidR="0078557F" w:rsidRPr="0078557F" w:rsidRDefault="00CF70A0" w:rsidP="0078557F">
      <w:pPr>
        <w:pStyle w:val="normal0"/>
        <w:spacing w:after="0" w:line="360" w:lineRule="auto"/>
        <w:jc w:val="both"/>
        <w:rPr>
          <w:i/>
          <w:sz w:val="24"/>
          <w:szCs w:val="24"/>
        </w:rPr>
      </w:pPr>
      <w:r w:rsidRPr="0078557F">
        <w:rPr>
          <w:i/>
          <w:sz w:val="24"/>
          <w:szCs w:val="24"/>
        </w:rPr>
        <w:t>Обещаваща практика</w:t>
      </w:r>
      <w:r w:rsidR="0078557F" w:rsidRPr="0078557F">
        <w:rPr>
          <w:i/>
          <w:sz w:val="24"/>
          <w:szCs w:val="24"/>
        </w:rPr>
        <w:t>.</w:t>
      </w:r>
    </w:p>
    <w:p w:rsidR="007304D7" w:rsidRPr="0078557F" w:rsidRDefault="00CF70A0" w:rsidP="0078557F">
      <w:pPr>
        <w:pStyle w:val="normal0"/>
        <w:spacing w:after="0" w:line="360" w:lineRule="auto"/>
        <w:jc w:val="both"/>
        <w:rPr>
          <w:i/>
          <w:sz w:val="24"/>
          <w:szCs w:val="24"/>
        </w:rPr>
      </w:pPr>
      <w:r w:rsidRPr="0078557F">
        <w:rPr>
          <w:i/>
          <w:sz w:val="24"/>
          <w:szCs w:val="24"/>
        </w:rPr>
        <w:t xml:space="preserve"> Интензивна социално-възпитателна подкрепа</w:t>
      </w:r>
      <w:r w:rsidR="00EA26D3" w:rsidRPr="0078557F">
        <w:rPr>
          <w:i/>
          <w:sz w:val="24"/>
          <w:szCs w:val="24"/>
        </w:rPr>
        <w:t xml:space="preserve"> на случай на момче на 16 г., осъден на пробация</w:t>
      </w:r>
    </w:p>
    <w:p w:rsidR="0078557F" w:rsidRPr="0078557F" w:rsidRDefault="0078557F" w:rsidP="0078557F">
      <w:pPr>
        <w:spacing w:line="360" w:lineRule="auto"/>
        <w:jc w:val="both"/>
        <w:rPr>
          <w:i/>
          <w:sz w:val="24"/>
          <w:szCs w:val="24"/>
        </w:rPr>
      </w:pPr>
      <w:r w:rsidRPr="0078557F">
        <w:rPr>
          <w:i/>
          <w:sz w:val="24"/>
          <w:szCs w:val="24"/>
        </w:rPr>
        <w:t>Момче на 16 години, нарича се И., насочен към работа в Център за обществена подкрепа за предоставяне на услуга Интензивна подкрепа за деца в конфликт със закона и към Център за правата на децата към ИСДП. Двете услуги работят едновременно по случая. Момчето има регистрирани 4 грабежа, има осъдителна присъда  с наложена 6 месечна пробационна мярка. В момента на постъпване на случая в услугата, се води второ дело за извършени грабежи.</w:t>
      </w:r>
    </w:p>
    <w:p w:rsidR="0078557F" w:rsidRPr="0078557F" w:rsidRDefault="0078557F" w:rsidP="0078557F">
      <w:pPr>
        <w:spacing w:line="360" w:lineRule="auto"/>
        <w:jc w:val="both"/>
        <w:rPr>
          <w:i/>
          <w:sz w:val="24"/>
          <w:szCs w:val="24"/>
        </w:rPr>
      </w:pPr>
      <w:r w:rsidRPr="0078557F">
        <w:rPr>
          <w:i/>
          <w:sz w:val="24"/>
          <w:szCs w:val="24"/>
        </w:rPr>
        <w:t>Специализираната  оценка идентифицира основни нужди на младежа, свързани с подкрепа формиране на собстевна идентичност, намиране на своето място в семейството, намиране на лични цели. Младежът се нуждае от придружаване в продължаване на образованието, намиране на  работа, застъпнически дейности в предстоящи дела. Основният риск, свързан с възможността на И. да бъде увлечен в последващи криминални деяния, както и идентифицираните нужди от придружаване и подкрепа изведоха като най-целесъобразна за младежа интензивната социално-възпитателна подкрепа.  Сформиран бе екип за интензивна работа около случая, състоящ се от социален работник за детето, социален работник за семейството и психолог, който планира последващите интервенции. Интензивната работа с младежа  е индивидуална.</w:t>
      </w:r>
    </w:p>
    <w:p w:rsidR="0078557F" w:rsidRPr="0078557F" w:rsidRDefault="0078557F" w:rsidP="0078557F">
      <w:pPr>
        <w:spacing w:line="360" w:lineRule="auto"/>
        <w:jc w:val="both"/>
        <w:rPr>
          <w:rFonts w:ascii="Arial" w:eastAsia="+mn-ea" w:hAnsi="Arial" w:cs="Arial"/>
          <w:i/>
          <w:color w:val="000000"/>
          <w:kern w:val="24"/>
          <w:sz w:val="24"/>
          <w:szCs w:val="24"/>
        </w:rPr>
      </w:pPr>
      <w:r w:rsidRPr="0078557F">
        <w:rPr>
          <w:i/>
          <w:sz w:val="24"/>
          <w:szCs w:val="24"/>
        </w:rPr>
        <w:lastRenderedPageBreak/>
        <w:t>Същността на интензивната социално-възпитателна подкрепа се състои в интензивни ежеседмични срещи със специалистите , на които се осъществява индивидуално консултиране, мотивиране на младежа за бъдеща реализация, работа по създаване на семейна история, формиране на реална представа за настоящата му ситуация. Осъществява се реално съпровождане и избор на училище, записване в училище, срещи с учители, подготовка и явяване на изпити, среща с работодател и подкрепа за работа. Същевременно  И. е консултират и подготвян за явяване  в съда и в предстоящите процедури. Едновременно с това социален работник консултира и майката така че тя да е информирана за ситуацията му и да го подкрепи в процеса на съзряване.</w:t>
      </w:r>
      <w:r w:rsidRPr="0078557F">
        <w:rPr>
          <w:rFonts w:ascii="Arial" w:eastAsia="+mn-ea" w:hAnsi="Arial" w:cs="Arial"/>
          <w:i/>
          <w:color w:val="000000"/>
          <w:kern w:val="24"/>
          <w:sz w:val="24"/>
          <w:szCs w:val="24"/>
        </w:rPr>
        <w:t xml:space="preserve"> </w:t>
      </w:r>
    </w:p>
    <w:p w:rsidR="0078557F" w:rsidRPr="0078557F" w:rsidRDefault="0078557F" w:rsidP="0078557F">
      <w:pPr>
        <w:spacing w:line="360" w:lineRule="auto"/>
        <w:jc w:val="both"/>
        <w:rPr>
          <w:i/>
          <w:sz w:val="24"/>
          <w:szCs w:val="24"/>
        </w:rPr>
      </w:pPr>
      <w:r w:rsidRPr="0078557F">
        <w:rPr>
          <w:rFonts w:eastAsia="+mn-ea"/>
          <w:i/>
          <w:color w:val="000000"/>
          <w:kern w:val="24"/>
          <w:sz w:val="24"/>
          <w:szCs w:val="24"/>
        </w:rPr>
        <w:t xml:space="preserve">Интензивната </w:t>
      </w:r>
      <w:r w:rsidRPr="0078557F">
        <w:rPr>
          <w:i/>
          <w:sz w:val="24"/>
          <w:szCs w:val="24"/>
        </w:rPr>
        <w:t>социално-възпитателна подкрепа по случая на И. изведе няколко основни  извода:</w:t>
      </w:r>
    </w:p>
    <w:p w:rsidR="0078557F" w:rsidRPr="0078557F" w:rsidRDefault="0078557F" w:rsidP="0078557F">
      <w:pPr>
        <w:pStyle w:val="ListParagraph"/>
        <w:numPr>
          <w:ilvl w:val="0"/>
          <w:numId w:val="34"/>
        </w:numPr>
        <w:spacing w:after="0" w:line="360" w:lineRule="auto"/>
        <w:jc w:val="both"/>
        <w:rPr>
          <w:rFonts w:ascii="Calibri" w:eastAsia="Calibri" w:hAnsi="Calibri" w:cs="Calibri"/>
          <w:i/>
          <w:sz w:val="24"/>
          <w:szCs w:val="24"/>
        </w:rPr>
      </w:pPr>
      <w:r w:rsidRPr="0078557F">
        <w:rPr>
          <w:rFonts w:ascii="Calibri" w:eastAsia="Calibri" w:hAnsi="Calibri" w:cs="Calibri"/>
          <w:i/>
          <w:sz w:val="24"/>
          <w:szCs w:val="24"/>
        </w:rPr>
        <w:t>Приемането на личността и историята на детето, не на поведението;</w:t>
      </w:r>
    </w:p>
    <w:p w:rsidR="0078557F" w:rsidRPr="0078557F" w:rsidRDefault="0078557F" w:rsidP="0078557F">
      <w:pPr>
        <w:pStyle w:val="ListParagraph"/>
        <w:numPr>
          <w:ilvl w:val="0"/>
          <w:numId w:val="34"/>
        </w:numPr>
        <w:spacing w:after="0" w:line="360" w:lineRule="auto"/>
        <w:jc w:val="both"/>
        <w:rPr>
          <w:rFonts w:ascii="Calibri" w:eastAsia="Calibri" w:hAnsi="Calibri" w:cs="Calibri"/>
          <w:i/>
          <w:sz w:val="24"/>
          <w:szCs w:val="24"/>
        </w:rPr>
      </w:pPr>
      <w:r w:rsidRPr="0078557F">
        <w:rPr>
          <w:rFonts w:ascii="Calibri" w:eastAsia="+mn-ea" w:hAnsi="Calibri" w:cs="Calibri"/>
          <w:i/>
          <w:sz w:val="24"/>
          <w:szCs w:val="24"/>
        </w:rPr>
        <w:t>Работа със силните страни, не с дефицитите;</w:t>
      </w:r>
    </w:p>
    <w:p w:rsidR="0078557F" w:rsidRPr="0078557F" w:rsidRDefault="0078557F" w:rsidP="0078557F">
      <w:pPr>
        <w:pStyle w:val="ListParagraph"/>
        <w:numPr>
          <w:ilvl w:val="0"/>
          <w:numId w:val="34"/>
        </w:numPr>
        <w:spacing w:after="0" w:line="360" w:lineRule="auto"/>
        <w:jc w:val="both"/>
        <w:rPr>
          <w:rFonts w:ascii="Calibri" w:eastAsia="Calibri" w:hAnsi="Calibri" w:cs="Calibri"/>
          <w:i/>
          <w:sz w:val="24"/>
          <w:szCs w:val="24"/>
        </w:rPr>
      </w:pPr>
      <w:r w:rsidRPr="0078557F">
        <w:rPr>
          <w:rFonts w:ascii="Calibri" w:eastAsia="+mn-ea" w:hAnsi="Calibri" w:cs="Calibri"/>
          <w:i/>
          <w:sz w:val="24"/>
          <w:szCs w:val="24"/>
        </w:rPr>
        <w:t>Работа с цялата семейна система и с общността;</w:t>
      </w:r>
    </w:p>
    <w:p w:rsidR="0078557F" w:rsidRPr="0078557F" w:rsidRDefault="0078557F" w:rsidP="0078557F">
      <w:pPr>
        <w:pStyle w:val="ListParagraph"/>
        <w:numPr>
          <w:ilvl w:val="0"/>
          <w:numId w:val="34"/>
        </w:numPr>
        <w:spacing w:after="0" w:line="360" w:lineRule="auto"/>
        <w:jc w:val="both"/>
        <w:rPr>
          <w:rFonts w:ascii="Calibri" w:eastAsia="Calibri" w:hAnsi="Calibri" w:cs="Calibri"/>
          <w:i/>
          <w:sz w:val="24"/>
          <w:szCs w:val="24"/>
        </w:rPr>
      </w:pPr>
      <w:r w:rsidRPr="0078557F">
        <w:rPr>
          <w:rFonts w:ascii="Calibri" w:eastAsia="+mn-ea" w:hAnsi="Calibri" w:cs="Calibri"/>
          <w:i/>
          <w:sz w:val="24"/>
          <w:szCs w:val="24"/>
        </w:rPr>
        <w:t>Различните роли в екипа по случая отразяват различни важни части от детето;</w:t>
      </w:r>
    </w:p>
    <w:p w:rsidR="0078557F" w:rsidRPr="0078557F" w:rsidRDefault="0078557F" w:rsidP="0078557F">
      <w:pPr>
        <w:pStyle w:val="ListParagraph"/>
        <w:numPr>
          <w:ilvl w:val="0"/>
          <w:numId w:val="34"/>
        </w:numPr>
        <w:spacing w:after="0" w:line="360" w:lineRule="auto"/>
        <w:jc w:val="both"/>
        <w:rPr>
          <w:rFonts w:ascii="Calibri" w:eastAsia="Calibri" w:hAnsi="Calibri" w:cs="Calibri"/>
          <w:i/>
          <w:sz w:val="24"/>
          <w:szCs w:val="24"/>
        </w:rPr>
      </w:pPr>
      <w:r w:rsidRPr="0078557F">
        <w:rPr>
          <w:rFonts w:ascii="Calibri" w:eastAsia="+mn-ea" w:hAnsi="Calibri" w:cs="Calibri"/>
          <w:i/>
          <w:sz w:val="24"/>
          <w:szCs w:val="24"/>
        </w:rPr>
        <w:t>Придружаването и з</w:t>
      </w:r>
      <w:r w:rsidRPr="0078557F">
        <w:rPr>
          <w:rFonts w:ascii="Calibri" w:eastAsia="+mn-ea" w:hAnsi="Calibri" w:cs="Calibri"/>
          <w:bCs/>
          <w:i/>
          <w:sz w:val="24"/>
          <w:szCs w:val="24"/>
        </w:rPr>
        <w:t xml:space="preserve">астъпничеството за детето, за неговите личност, способности, права и интереси,  води до промяна в отношението и нагласата към него.  Това е  ресурс за промяна у самото дете. </w:t>
      </w:r>
    </w:p>
    <w:p w:rsidR="0078557F" w:rsidRPr="0078557F" w:rsidRDefault="0078557F" w:rsidP="0078557F">
      <w:pPr>
        <w:spacing w:line="360" w:lineRule="auto"/>
        <w:jc w:val="both"/>
        <w:rPr>
          <w:i/>
          <w:sz w:val="24"/>
          <w:szCs w:val="24"/>
        </w:rPr>
      </w:pPr>
    </w:p>
    <w:p w:rsidR="00CF70A0" w:rsidRPr="00290A40" w:rsidRDefault="00CF70A0" w:rsidP="00EA26D3">
      <w:pPr>
        <w:pStyle w:val="ListParagraph"/>
        <w:spacing w:after="0" w:line="360" w:lineRule="auto"/>
        <w:ind w:left="0"/>
        <w:jc w:val="both"/>
        <w:rPr>
          <w:rFonts w:ascii="Calibri" w:hAnsi="Calibri" w:cs="Calibri"/>
          <w:i/>
          <w:sz w:val="24"/>
          <w:szCs w:val="24"/>
        </w:rPr>
      </w:pPr>
      <w:r w:rsidRPr="00290A40">
        <w:rPr>
          <w:rFonts w:ascii="Calibri" w:hAnsi="Calibri" w:cs="Calibri"/>
          <w:i/>
          <w:sz w:val="24"/>
          <w:szCs w:val="24"/>
        </w:rPr>
        <w:t xml:space="preserve">Интензивната социално-възпитателна подкрепа включва и участието на децата в групови програми като </w:t>
      </w:r>
      <w:r w:rsidRPr="00290A40">
        <w:rPr>
          <w:rFonts w:ascii="Calibri" w:hAnsi="Calibri" w:cs="Calibri"/>
          <w:bCs/>
          <w:i/>
          <w:sz w:val="24"/>
          <w:szCs w:val="24"/>
        </w:rPr>
        <w:t>„Житейски умения“, " По-добре да поговорим", „Българка“, „Седянка”, „Помисли преди да</w:t>
      </w:r>
      <w:r w:rsidRPr="00290A40">
        <w:rPr>
          <w:rFonts w:ascii="Calibri" w:hAnsi="Calibri" w:cs="Calibri"/>
          <w:i/>
          <w:sz w:val="24"/>
          <w:szCs w:val="24"/>
        </w:rPr>
        <w:t xml:space="preserve">.”, ателиета </w:t>
      </w:r>
      <w:r w:rsidRPr="00290A40">
        <w:rPr>
          <w:rFonts w:ascii="Calibri" w:hAnsi="Calibri" w:cs="Calibri"/>
          <w:bCs/>
          <w:i/>
          <w:sz w:val="24"/>
          <w:szCs w:val="24"/>
        </w:rPr>
        <w:t>„Училищна Подкрепа“, „Приложно изкуство“, „Готварство“, „Приказка“, „Фото и Кино</w:t>
      </w:r>
      <w:r w:rsidRPr="00290A40">
        <w:rPr>
          <w:rFonts w:ascii="Calibri" w:hAnsi="Calibri" w:cs="Calibri"/>
          <w:i/>
          <w:sz w:val="24"/>
          <w:szCs w:val="24"/>
        </w:rPr>
        <w:t xml:space="preserve">“, </w:t>
      </w:r>
      <w:r w:rsidRPr="00290A40">
        <w:rPr>
          <w:rFonts w:ascii="Calibri" w:hAnsi="Calibri" w:cs="Calibri"/>
          <w:bCs/>
          <w:i/>
          <w:sz w:val="24"/>
          <w:szCs w:val="24"/>
        </w:rPr>
        <w:t>Арт – ателие.</w:t>
      </w:r>
      <w:r w:rsidRPr="00290A40">
        <w:rPr>
          <w:rFonts w:ascii="Calibri" w:hAnsi="Calibri" w:cs="Calibri"/>
          <w:i/>
          <w:sz w:val="24"/>
          <w:szCs w:val="24"/>
        </w:rPr>
        <w:t xml:space="preserve"> Картините изработени в ателието на ЦОП София, в навечерието на 1 юни бяха представени на  втората изложба с детски творби  в Галерия 2.0, ул. „Шести септември” 26.</w:t>
      </w:r>
    </w:p>
    <w:p w:rsidR="00CF70A0" w:rsidRPr="00290A40" w:rsidRDefault="00CF70A0" w:rsidP="00046BDD">
      <w:pPr>
        <w:pStyle w:val="ListParagraph"/>
        <w:spacing w:after="0" w:line="360" w:lineRule="auto"/>
        <w:jc w:val="both"/>
        <w:rPr>
          <w:rFonts w:ascii="Calibri" w:hAnsi="Calibri" w:cs="Calibri"/>
          <w:i/>
          <w:sz w:val="24"/>
          <w:szCs w:val="24"/>
        </w:rPr>
      </w:pPr>
    </w:p>
    <w:p w:rsidR="00CF70A0" w:rsidRPr="00290A40" w:rsidRDefault="00CF70A0" w:rsidP="00254C86">
      <w:pPr>
        <w:pStyle w:val="ListParagraph"/>
        <w:spacing w:after="0" w:line="360" w:lineRule="auto"/>
        <w:ind w:left="0"/>
        <w:jc w:val="both"/>
        <w:rPr>
          <w:rFonts w:ascii="Calibri" w:hAnsi="Calibri" w:cs="Calibri"/>
          <w:i/>
          <w:sz w:val="24"/>
          <w:szCs w:val="24"/>
        </w:rPr>
      </w:pPr>
      <w:r w:rsidRPr="00290A40">
        <w:rPr>
          <w:rFonts w:ascii="Calibri" w:hAnsi="Calibri" w:cs="Calibri"/>
          <w:i/>
          <w:sz w:val="24"/>
          <w:szCs w:val="24"/>
        </w:rPr>
        <w:t>Обещаваща практика</w:t>
      </w:r>
    </w:p>
    <w:p w:rsidR="00CF70A0" w:rsidRPr="00290A40" w:rsidRDefault="00CF70A0" w:rsidP="000E2A71">
      <w:pPr>
        <w:pStyle w:val="ListParagraph"/>
        <w:spacing w:after="0" w:line="360" w:lineRule="auto"/>
        <w:ind w:left="0"/>
        <w:jc w:val="both"/>
        <w:rPr>
          <w:rFonts w:ascii="Calibri" w:hAnsi="Calibri" w:cs="Calibri"/>
          <w:i/>
          <w:noProof/>
          <w:sz w:val="24"/>
          <w:szCs w:val="24"/>
        </w:rPr>
      </w:pPr>
      <w:r w:rsidRPr="00290A40">
        <w:rPr>
          <w:rFonts w:ascii="Calibri" w:hAnsi="Calibri" w:cs="Calibri"/>
          <w:i/>
          <w:sz w:val="24"/>
          <w:szCs w:val="24"/>
        </w:rPr>
        <w:lastRenderedPageBreak/>
        <w:t>Лятната</w:t>
      </w:r>
      <w:r w:rsidRPr="00290A40">
        <w:rPr>
          <w:rFonts w:ascii="Calibri" w:hAnsi="Calibri" w:cs="Calibri"/>
          <w:b/>
          <w:i/>
          <w:sz w:val="24"/>
          <w:szCs w:val="24"/>
        </w:rPr>
        <w:t xml:space="preserve">- Ваканционна  програма, </w:t>
      </w:r>
      <w:r w:rsidRPr="00290A40">
        <w:rPr>
          <w:rFonts w:ascii="Calibri" w:hAnsi="Calibri" w:cs="Calibri"/>
          <w:i/>
          <w:sz w:val="24"/>
          <w:szCs w:val="24"/>
        </w:rPr>
        <w:t>в която включваме и деца от резидентни услуги и деца настанени в приемни семейства. Децата участват според</w:t>
      </w:r>
      <w:r w:rsidRPr="00290A40">
        <w:rPr>
          <w:rFonts w:ascii="Calibri" w:hAnsi="Calibri" w:cs="Calibri"/>
          <w:b/>
          <w:i/>
          <w:sz w:val="24"/>
          <w:szCs w:val="24"/>
        </w:rPr>
        <w:t xml:space="preserve"> </w:t>
      </w:r>
      <w:r w:rsidRPr="00290A40">
        <w:rPr>
          <w:rFonts w:ascii="Calibri" w:hAnsi="Calibri" w:cs="Calibri"/>
          <w:bCs/>
          <w:i/>
          <w:snapToGrid w:val="0"/>
          <w:sz w:val="24"/>
          <w:szCs w:val="24"/>
        </w:rPr>
        <w:t xml:space="preserve"> потребностите им, изведени в плана за услугата. Сред целите на лятна ваканционна програма са да подкрепят децата в затвърждаването и развиването на нови социални умения, свързани основно с интересите им, със заобикалящия ги свят и средата в която живеят, да обогати междуличностните им отношения и да ги насърчи за повече толерантност. Важна цел е децата да бъдат ангажирани и да предотвратяваме риска от насилие, риска от въвличане в противообществени деяния и пр. В </w:t>
      </w:r>
      <w:r w:rsidR="007D0360">
        <w:rPr>
          <w:rFonts w:ascii="Calibri" w:hAnsi="Calibri" w:cs="Calibri"/>
          <w:bCs/>
          <w:i/>
          <w:snapToGrid w:val="0"/>
          <w:sz w:val="24"/>
          <w:szCs w:val="24"/>
        </w:rPr>
        <w:t xml:space="preserve">гр. </w:t>
      </w:r>
      <w:r w:rsidRPr="00290A40">
        <w:rPr>
          <w:rFonts w:ascii="Calibri" w:hAnsi="Calibri" w:cs="Calibri"/>
          <w:bCs/>
          <w:i/>
          <w:snapToGrid w:val="0"/>
          <w:sz w:val="24"/>
          <w:szCs w:val="24"/>
        </w:rPr>
        <w:t xml:space="preserve">София Лятната програма стартира с участие на деца, ползватели на услугите във Фестивала на младото европейско кино, в </w:t>
      </w:r>
      <w:r w:rsidR="007D0360">
        <w:rPr>
          <w:rFonts w:ascii="Calibri" w:hAnsi="Calibri" w:cs="Calibri"/>
          <w:bCs/>
          <w:i/>
          <w:snapToGrid w:val="0"/>
          <w:sz w:val="24"/>
          <w:szCs w:val="24"/>
        </w:rPr>
        <w:t xml:space="preserve">гр. </w:t>
      </w:r>
      <w:r w:rsidRPr="00290A40">
        <w:rPr>
          <w:rFonts w:ascii="Calibri" w:hAnsi="Calibri" w:cs="Calibri"/>
          <w:bCs/>
          <w:i/>
          <w:snapToGrid w:val="0"/>
          <w:sz w:val="24"/>
          <w:szCs w:val="24"/>
        </w:rPr>
        <w:t xml:space="preserve">Шумен децата се включиха </w:t>
      </w:r>
      <w:r w:rsidRPr="00290A40">
        <w:rPr>
          <w:rFonts w:ascii="Calibri" w:hAnsi="Calibri" w:cs="Calibri"/>
          <w:i/>
          <w:noProof/>
          <w:sz w:val="24"/>
          <w:szCs w:val="24"/>
        </w:rPr>
        <w:t>във фестивала "Орлова чука пее и танцува, различни, но единни". Децата  участваха в базара с ръчно изработани пана и декорации.</w:t>
      </w:r>
    </w:p>
    <w:p w:rsidR="00C14608" w:rsidRPr="00290A40" w:rsidRDefault="00C14608" w:rsidP="00DC51E8">
      <w:pPr>
        <w:pStyle w:val="normal0"/>
        <w:spacing w:line="360" w:lineRule="auto"/>
        <w:jc w:val="both"/>
        <w:rPr>
          <w:sz w:val="24"/>
          <w:szCs w:val="24"/>
        </w:rPr>
      </w:pPr>
    </w:p>
    <w:p w:rsidR="00571010" w:rsidRPr="00280F84" w:rsidRDefault="00280F84" w:rsidP="00280F84">
      <w:pPr>
        <w:pStyle w:val="Heading1"/>
        <w:spacing w:after="120"/>
        <w:rPr>
          <w:b/>
          <w:color w:val="auto"/>
          <w:sz w:val="28"/>
          <w:szCs w:val="28"/>
        </w:rPr>
      </w:pPr>
      <w:bookmarkStart w:id="31" w:name="_Toc514682689"/>
      <w:r w:rsidRPr="00280F84">
        <w:rPr>
          <w:b/>
          <w:color w:val="auto"/>
          <w:sz w:val="28"/>
          <w:szCs w:val="28"/>
        </w:rPr>
        <w:t xml:space="preserve">5. </w:t>
      </w:r>
      <w:r w:rsidR="00F851E3" w:rsidRPr="00280F84">
        <w:rPr>
          <w:b/>
          <w:color w:val="auto"/>
          <w:sz w:val="28"/>
          <w:szCs w:val="28"/>
        </w:rPr>
        <w:t>П</w:t>
      </w:r>
      <w:r w:rsidR="00571010" w:rsidRPr="00280F84">
        <w:rPr>
          <w:b/>
          <w:color w:val="auto"/>
          <w:sz w:val="28"/>
          <w:szCs w:val="28"/>
        </w:rPr>
        <w:t>РЕВЕНЦИЯТА НА НАСИЛИЕТО ИЗИСКВА ВИСОК ПРОФЕСИОНАЛИЗЪМ И ЯСНА КОНЦЕПТУАЛНА РАМКА</w:t>
      </w:r>
      <w:bookmarkStart w:id="32" w:name="_gjdgxs" w:colFirst="0" w:colLast="0"/>
      <w:bookmarkEnd w:id="31"/>
      <w:bookmarkEnd w:id="32"/>
    </w:p>
    <w:p w:rsidR="00F851E3" w:rsidRPr="00571010" w:rsidRDefault="00F851E3" w:rsidP="00280F84">
      <w:pPr>
        <w:pStyle w:val="normal0"/>
        <w:autoSpaceDE w:val="0"/>
        <w:autoSpaceDN w:val="0"/>
        <w:adjustRightInd w:val="0"/>
        <w:spacing w:after="120" w:line="360" w:lineRule="auto"/>
        <w:jc w:val="both"/>
        <w:rPr>
          <w:sz w:val="24"/>
          <w:szCs w:val="24"/>
        </w:rPr>
      </w:pPr>
      <w:r w:rsidRPr="00571010">
        <w:rPr>
          <w:sz w:val="24"/>
          <w:szCs w:val="24"/>
        </w:rPr>
        <w:t>Както беше вече посочено</w:t>
      </w:r>
      <w:r w:rsidR="007D0360">
        <w:rPr>
          <w:sz w:val="24"/>
          <w:szCs w:val="24"/>
        </w:rPr>
        <w:t>,</w:t>
      </w:r>
      <w:r w:rsidRPr="00571010">
        <w:rPr>
          <w:sz w:val="24"/>
          <w:szCs w:val="24"/>
        </w:rPr>
        <w:t xml:space="preserve"> целта на този доклад е да изведе сериозните предизвикателства при гарантиране на правата и най-добрия интерес на деца в България през анализа на данните от изследвания, данни от практики, наблюдения, участие в различни работни групи за промяна на нормативната уредба. Едновременно с това по всяко от тези предизвикателства представихме решения, които нарекохме  „обещаваща практика“, тъй като все още не са минали през цялостна процедура за оценка, така че с пълно основание да ги наречем добри практики. </w:t>
      </w:r>
    </w:p>
    <w:p w:rsidR="00280F84" w:rsidRPr="00280F84" w:rsidRDefault="00F851E3" w:rsidP="00280F84">
      <w:pPr>
        <w:pStyle w:val="Heading2"/>
        <w:rPr>
          <w:sz w:val="24"/>
          <w:szCs w:val="24"/>
        </w:rPr>
      </w:pPr>
      <w:bookmarkStart w:id="33" w:name="_Toc514682690"/>
      <w:r w:rsidRPr="00280F84">
        <w:rPr>
          <w:sz w:val="24"/>
          <w:szCs w:val="24"/>
        </w:rPr>
        <w:t>5.1.</w:t>
      </w:r>
      <w:r w:rsidR="007D0360" w:rsidRPr="00280F84">
        <w:rPr>
          <w:sz w:val="24"/>
          <w:szCs w:val="24"/>
        </w:rPr>
        <w:t xml:space="preserve"> </w:t>
      </w:r>
      <w:r w:rsidR="00280F84" w:rsidRPr="00280F84">
        <w:rPr>
          <w:sz w:val="24"/>
          <w:szCs w:val="24"/>
        </w:rPr>
        <w:t>Обещаващи практики</w:t>
      </w:r>
      <w:bookmarkEnd w:id="33"/>
    </w:p>
    <w:p w:rsidR="00DF3F1E" w:rsidRPr="00290A40" w:rsidRDefault="00F851E3" w:rsidP="00DF3F1E">
      <w:pPr>
        <w:autoSpaceDE w:val="0"/>
        <w:autoSpaceDN w:val="0"/>
        <w:adjustRightInd w:val="0"/>
        <w:spacing w:line="360" w:lineRule="auto"/>
        <w:jc w:val="both"/>
        <w:rPr>
          <w:sz w:val="24"/>
          <w:szCs w:val="24"/>
        </w:rPr>
      </w:pPr>
      <w:r w:rsidRPr="00290A40">
        <w:rPr>
          <w:b/>
          <w:sz w:val="24"/>
          <w:szCs w:val="24"/>
        </w:rPr>
        <w:t xml:space="preserve">Всички т.н. обещаващи практики са основани на ясна концепция. Тази концепция ИСДП развива от 2009 г. в България, и </w:t>
      </w:r>
      <w:r w:rsidR="00711CD3" w:rsidRPr="00290A40">
        <w:rPr>
          <w:b/>
          <w:sz w:val="24"/>
          <w:szCs w:val="24"/>
        </w:rPr>
        <w:t>тя концептуализ</w:t>
      </w:r>
      <w:r w:rsidR="007D0360">
        <w:rPr>
          <w:b/>
          <w:sz w:val="24"/>
          <w:szCs w:val="24"/>
        </w:rPr>
        <w:t>и</w:t>
      </w:r>
      <w:r w:rsidR="00711CD3" w:rsidRPr="00290A40">
        <w:rPr>
          <w:b/>
          <w:sz w:val="24"/>
          <w:szCs w:val="24"/>
        </w:rPr>
        <w:t>ра работата ни в областта на общата, вторичната и третичната превенции.</w:t>
      </w:r>
      <w:r w:rsidR="00DF3F1E" w:rsidRPr="00290A40">
        <w:rPr>
          <w:b/>
          <w:sz w:val="24"/>
          <w:szCs w:val="24"/>
        </w:rPr>
        <w:t xml:space="preserve"> </w:t>
      </w:r>
      <w:r w:rsidR="001C3F30" w:rsidRPr="00290A40">
        <w:rPr>
          <w:b/>
          <w:sz w:val="24"/>
          <w:szCs w:val="24"/>
        </w:rPr>
        <w:t>Концепцията се базира на научни терории, като възприетия</w:t>
      </w:r>
      <w:r w:rsidR="007D0360">
        <w:rPr>
          <w:b/>
          <w:sz w:val="24"/>
          <w:szCs w:val="24"/>
        </w:rPr>
        <w:t>т</w:t>
      </w:r>
      <w:r w:rsidR="001C3F30" w:rsidRPr="00290A40">
        <w:rPr>
          <w:b/>
          <w:sz w:val="24"/>
          <w:szCs w:val="24"/>
        </w:rPr>
        <w:t xml:space="preserve"> като </w:t>
      </w:r>
      <w:r w:rsidR="00DF3F1E" w:rsidRPr="00290A40">
        <w:rPr>
          <w:b/>
          <w:sz w:val="24"/>
          <w:szCs w:val="24"/>
        </w:rPr>
        <w:t xml:space="preserve">водеща </w:t>
      </w:r>
      <w:r w:rsidR="001C3F30" w:rsidRPr="00290A40">
        <w:rPr>
          <w:b/>
          <w:sz w:val="24"/>
          <w:szCs w:val="24"/>
        </w:rPr>
        <w:t>опора подход от организацията е Рез</w:t>
      </w:r>
      <w:r w:rsidR="007D0360">
        <w:rPr>
          <w:b/>
          <w:sz w:val="24"/>
          <w:szCs w:val="24"/>
        </w:rPr>
        <w:t>илианс подходът</w:t>
      </w:r>
      <w:r w:rsidR="001C3F30" w:rsidRPr="00290A40">
        <w:rPr>
          <w:b/>
          <w:sz w:val="24"/>
          <w:szCs w:val="24"/>
        </w:rPr>
        <w:t>.</w:t>
      </w:r>
      <w:r w:rsidR="001C3F30" w:rsidRPr="00290A40">
        <w:rPr>
          <w:sz w:val="24"/>
          <w:szCs w:val="24"/>
        </w:rPr>
        <w:t xml:space="preserve">  </w:t>
      </w:r>
    </w:p>
    <w:p w:rsidR="00DF3F1E" w:rsidRPr="00290A40" w:rsidRDefault="00DF3F1E" w:rsidP="00DF3F1E">
      <w:pPr>
        <w:autoSpaceDE w:val="0"/>
        <w:autoSpaceDN w:val="0"/>
        <w:adjustRightInd w:val="0"/>
        <w:spacing w:line="360" w:lineRule="auto"/>
        <w:jc w:val="both"/>
        <w:rPr>
          <w:b/>
          <w:sz w:val="24"/>
          <w:szCs w:val="24"/>
        </w:rPr>
      </w:pPr>
      <w:r w:rsidRPr="00290A40">
        <w:rPr>
          <w:sz w:val="24"/>
          <w:szCs w:val="24"/>
        </w:rPr>
        <w:t>Независимо от дългогодишния опит от прилагането на подхода, ние продъ</w:t>
      </w:r>
      <w:r w:rsidR="007D0360">
        <w:rPr>
          <w:sz w:val="24"/>
          <w:szCs w:val="24"/>
        </w:rPr>
        <w:t>лжаваме да  развиваме Резилианс</w:t>
      </w:r>
      <w:r w:rsidRPr="00290A40">
        <w:rPr>
          <w:sz w:val="24"/>
          <w:szCs w:val="24"/>
        </w:rPr>
        <w:t xml:space="preserve"> и да правим връзка с приложението му във всички практики, </w:t>
      </w:r>
      <w:r w:rsidRPr="00290A40">
        <w:rPr>
          <w:sz w:val="24"/>
          <w:szCs w:val="24"/>
        </w:rPr>
        <w:lastRenderedPageBreak/>
        <w:t>свързани с превенция на насилието и  психо</w:t>
      </w:r>
      <w:r w:rsidR="009D142E" w:rsidRPr="00290A40">
        <w:rPr>
          <w:sz w:val="24"/>
          <w:szCs w:val="24"/>
        </w:rPr>
        <w:t>-</w:t>
      </w:r>
      <w:r w:rsidRPr="00290A40">
        <w:rPr>
          <w:sz w:val="24"/>
          <w:szCs w:val="24"/>
        </w:rPr>
        <w:t xml:space="preserve">социалната работа с деца, жертви на насилие. Тази година беше свързана с </w:t>
      </w:r>
      <w:r w:rsidR="009D142E" w:rsidRPr="00290A40">
        <w:rPr>
          <w:sz w:val="24"/>
          <w:szCs w:val="24"/>
        </w:rPr>
        <w:t xml:space="preserve">международен обмен, </w:t>
      </w:r>
      <w:r w:rsidR="007D0360">
        <w:rPr>
          <w:sz w:val="24"/>
          <w:szCs w:val="24"/>
        </w:rPr>
        <w:t xml:space="preserve">като </w:t>
      </w:r>
      <w:r w:rsidRPr="00290A40">
        <w:rPr>
          <w:sz w:val="24"/>
          <w:szCs w:val="24"/>
        </w:rPr>
        <w:t xml:space="preserve">от една страна </w:t>
      </w:r>
      <w:r w:rsidR="00147587">
        <w:rPr>
          <w:sz w:val="24"/>
          <w:szCs w:val="24"/>
        </w:rPr>
        <w:t>експерти на ИСДП</w:t>
      </w:r>
      <w:r w:rsidR="009D142E" w:rsidRPr="00290A40">
        <w:rPr>
          <w:sz w:val="24"/>
          <w:szCs w:val="24"/>
        </w:rPr>
        <w:t xml:space="preserve"> взеха участие в</w:t>
      </w:r>
      <w:r w:rsidRPr="00290A40">
        <w:rPr>
          <w:sz w:val="24"/>
          <w:szCs w:val="24"/>
        </w:rPr>
        <w:t xml:space="preserve"> международни форуми, от друга</w:t>
      </w:r>
      <w:r w:rsidR="009D142E" w:rsidRPr="00290A40">
        <w:rPr>
          <w:sz w:val="24"/>
          <w:szCs w:val="24"/>
        </w:rPr>
        <w:t xml:space="preserve"> страна европейски експерт проведе обучения и супервизии на екипите на услугите, които организацията управлява</w:t>
      </w:r>
      <w:r w:rsidRPr="00290A40">
        <w:rPr>
          <w:sz w:val="24"/>
          <w:szCs w:val="24"/>
        </w:rPr>
        <w:t>.</w:t>
      </w:r>
    </w:p>
    <w:p w:rsidR="001C3F30" w:rsidRPr="00290A40" w:rsidRDefault="009D142E" w:rsidP="007D0360">
      <w:pPr>
        <w:spacing w:line="360" w:lineRule="auto"/>
        <w:jc w:val="both"/>
        <w:rPr>
          <w:sz w:val="24"/>
          <w:szCs w:val="24"/>
        </w:rPr>
      </w:pPr>
      <w:r w:rsidRPr="00290A40">
        <w:rPr>
          <w:sz w:val="24"/>
          <w:szCs w:val="24"/>
        </w:rPr>
        <w:t>П</w:t>
      </w:r>
      <w:r w:rsidR="001C3F30" w:rsidRPr="00290A40">
        <w:rPr>
          <w:sz w:val="24"/>
          <w:szCs w:val="24"/>
        </w:rPr>
        <w:t>рез месец май четирима експерти от ИСДП взеха участие в междун</w:t>
      </w:r>
      <w:r w:rsidRPr="00290A40">
        <w:rPr>
          <w:sz w:val="24"/>
          <w:szCs w:val="24"/>
        </w:rPr>
        <w:t>ародна конференция по резилианс</w:t>
      </w:r>
      <w:r w:rsidR="001C3F30" w:rsidRPr="00290A40">
        <w:rPr>
          <w:sz w:val="24"/>
          <w:szCs w:val="24"/>
        </w:rPr>
        <w:t>, пр</w:t>
      </w:r>
      <w:r w:rsidRPr="00290A40">
        <w:rPr>
          <w:sz w:val="24"/>
          <w:szCs w:val="24"/>
        </w:rPr>
        <w:t xml:space="preserve">оведена в </w:t>
      </w:r>
      <w:r w:rsidR="007D0360">
        <w:rPr>
          <w:sz w:val="24"/>
          <w:szCs w:val="24"/>
        </w:rPr>
        <w:t>У</w:t>
      </w:r>
      <w:r w:rsidRPr="00290A40">
        <w:rPr>
          <w:sz w:val="24"/>
          <w:szCs w:val="24"/>
        </w:rPr>
        <w:t>ниверситета в Загреб и предст</w:t>
      </w:r>
      <w:r w:rsidR="007D0360">
        <w:rPr>
          <w:sz w:val="24"/>
          <w:szCs w:val="24"/>
        </w:rPr>
        <w:t>а</w:t>
      </w:r>
      <w:r w:rsidRPr="00290A40">
        <w:rPr>
          <w:sz w:val="24"/>
          <w:szCs w:val="24"/>
        </w:rPr>
        <w:t>в</w:t>
      </w:r>
      <w:r w:rsidR="007D0360">
        <w:rPr>
          <w:sz w:val="24"/>
          <w:szCs w:val="24"/>
        </w:rPr>
        <w:t>и</w:t>
      </w:r>
      <w:r w:rsidRPr="00290A40">
        <w:rPr>
          <w:sz w:val="24"/>
          <w:szCs w:val="24"/>
        </w:rPr>
        <w:t>ха</w:t>
      </w:r>
      <w:r w:rsidR="000762B4" w:rsidRPr="00290A40">
        <w:rPr>
          <w:sz w:val="24"/>
          <w:szCs w:val="24"/>
        </w:rPr>
        <w:t xml:space="preserve"> изследване </w:t>
      </w:r>
      <w:r w:rsidR="000762B4" w:rsidRPr="002E17B7">
        <w:rPr>
          <w:sz w:val="24"/>
          <w:szCs w:val="24"/>
        </w:rPr>
        <w:t>на тема „</w:t>
      </w:r>
      <w:r w:rsidR="006B2AB4" w:rsidRPr="002E17B7">
        <w:rPr>
          <w:sz w:val="24"/>
          <w:szCs w:val="24"/>
        </w:rPr>
        <w:t>Какво правят професио</w:t>
      </w:r>
      <w:r w:rsidR="002E17B7" w:rsidRPr="002E17B7">
        <w:rPr>
          <w:sz w:val="24"/>
          <w:szCs w:val="24"/>
        </w:rPr>
        <w:t>налистите за изграждане на резилианс при майки в риск да изоставят своите</w:t>
      </w:r>
      <w:r w:rsidR="002E17B7">
        <w:rPr>
          <w:sz w:val="24"/>
          <w:szCs w:val="24"/>
        </w:rPr>
        <w:t xml:space="preserve"> деца”</w:t>
      </w:r>
      <w:r w:rsidR="007D0360">
        <w:rPr>
          <w:sz w:val="24"/>
          <w:szCs w:val="24"/>
        </w:rPr>
        <w:t>.</w:t>
      </w:r>
      <w:r w:rsidR="002E17B7">
        <w:rPr>
          <w:sz w:val="24"/>
          <w:szCs w:val="24"/>
        </w:rPr>
        <w:t xml:space="preserve"> </w:t>
      </w:r>
      <w:r w:rsidR="001C3F30" w:rsidRPr="00290A40">
        <w:rPr>
          <w:sz w:val="24"/>
          <w:szCs w:val="24"/>
        </w:rPr>
        <w:t xml:space="preserve"> Наред с участието в различните пленарни заседания, посветени на темата, участниците създадоха конт</w:t>
      </w:r>
      <w:r w:rsidR="007D0360">
        <w:rPr>
          <w:sz w:val="24"/>
          <w:szCs w:val="24"/>
        </w:rPr>
        <w:t>акти с изследователи и работещи</w:t>
      </w:r>
      <w:r w:rsidR="001C3F30" w:rsidRPr="00290A40">
        <w:rPr>
          <w:sz w:val="24"/>
          <w:szCs w:val="24"/>
        </w:rPr>
        <w:t xml:space="preserve"> по подхода Резилианс, в резултат на което се проведе  последващо обучение, което подпомогна развитие на ресурсните центрове по резилианс, както в България, така и в партньорските държави. </w:t>
      </w:r>
    </w:p>
    <w:p w:rsidR="001C3F30" w:rsidRPr="00290A40" w:rsidRDefault="001C3F30" w:rsidP="007D0360">
      <w:pPr>
        <w:spacing w:line="360" w:lineRule="auto"/>
        <w:jc w:val="both"/>
        <w:rPr>
          <w:rFonts w:cs="Times New Roman"/>
          <w:color w:val="000000"/>
          <w:sz w:val="24"/>
          <w:szCs w:val="24"/>
        </w:rPr>
      </w:pPr>
      <w:r w:rsidRPr="00290A40">
        <w:rPr>
          <w:sz w:val="24"/>
          <w:szCs w:val="24"/>
        </w:rPr>
        <w:t xml:space="preserve">Представители на екипите на услугите участваха в 3 дневно надграждащо обучение на тема </w:t>
      </w:r>
      <w:r w:rsidRPr="00290A40">
        <w:rPr>
          <w:rFonts w:cs="Times New Roman"/>
          <w:color w:val="000000"/>
          <w:sz w:val="24"/>
          <w:szCs w:val="24"/>
        </w:rPr>
        <w:t>„Устойчивост на тинейджърите, протективни факт</w:t>
      </w:r>
      <w:r w:rsidR="007D0360">
        <w:rPr>
          <w:rFonts w:cs="Times New Roman"/>
          <w:color w:val="000000"/>
          <w:sz w:val="24"/>
          <w:szCs w:val="24"/>
        </w:rPr>
        <w:t>о</w:t>
      </w:r>
      <w:r w:rsidRPr="00290A40">
        <w:rPr>
          <w:rFonts w:cs="Times New Roman"/>
          <w:color w:val="000000"/>
          <w:sz w:val="24"/>
          <w:szCs w:val="24"/>
        </w:rPr>
        <w:t>ри за превенция на насилието”, проведено от Марко Юс</w:t>
      </w:r>
      <w:r w:rsidR="007D0360">
        <w:rPr>
          <w:rFonts w:cs="Times New Roman"/>
          <w:color w:val="000000"/>
          <w:sz w:val="24"/>
          <w:szCs w:val="24"/>
        </w:rPr>
        <w:t xml:space="preserve"> </w:t>
      </w:r>
      <w:r w:rsidRPr="00290A40">
        <w:rPr>
          <w:rFonts w:cs="Times New Roman"/>
          <w:color w:val="000000"/>
          <w:sz w:val="24"/>
          <w:szCs w:val="24"/>
        </w:rPr>
        <w:t>-</w:t>
      </w:r>
      <w:r w:rsidR="007D0360">
        <w:rPr>
          <w:rFonts w:cs="Times New Roman"/>
          <w:color w:val="000000"/>
          <w:sz w:val="24"/>
          <w:szCs w:val="24"/>
        </w:rPr>
        <w:t xml:space="preserve"> </w:t>
      </w:r>
      <w:r w:rsidRPr="00290A40">
        <w:rPr>
          <w:rFonts w:cs="Times New Roman"/>
          <w:color w:val="000000"/>
          <w:sz w:val="24"/>
          <w:szCs w:val="24"/>
        </w:rPr>
        <w:t>преподавател в Университета в Падуа. Участниците от всяка услуга представиха основни идеи от обучението и модели за работа в група в рамките на сесии от методическата учебна година пред своите колеги в услугите.</w:t>
      </w:r>
    </w:p>
    <w:p w:rsidR="001C3F30" w:rsidRPr="00290A40" w:rsidRDefault="009D142E" w:rsidP="007D0360">
      <w:pPr>
        <w:spacing w:line="360" w:lineRule="auto"/>
        <w:jc w:val="both"/>
        <w:rPr>
          <w:rFonts w:cs="Times New Roman"/>
          <w:color w:val="000000"/>
          <w:sz w:val="24"/>
          <w:szCs w:val="24"/>
        </w:rPr>
      </w:pPr>
      <w:r w:rsidRPr="00290A40">
        <w:rPr>
          <w:rFonts w:cs="Times New Roman"/>
          <w:color w:val="000000"/>
          <w:sz w:val="24"/>
          <w:szCs w:val="24"/>
        </w:rPr>
        <w:t>Специалистите на ИСДП продължиха да бъдат просветители по темата</w:t>
      </w:r>
      <w:r w:rsidR="00147587">
        <w:rPr>
          <w:rFonts w:cs="Times New Roman"/>
          <w:color w:val="000000"/>
          <w:sz w:val="24"/>
          <w:szCs w:val="24"/>
        </w:rPr>
        <w:t xml:space="preserve"> за резилианса  в стран</w:t>
      </w:r>
      <w:r w:rsidRPr="00290A40">
        <w:rPr>
          <w:rFonts w:cs="Times New Roman"/>
          <w:color w:val="000000"/>
          <w:sz w:val="24"/>
          <w:szCs w:val="24"/>
        </w:rPr>
        <w:t>а</w:t>
      </w:r>
      <w:r w:rsidR="00147587">
        <w:rPr>
          <w:rFonts w:cs="Times New Roman"/>
          <w:color w:val="000000"/>
          <w:sz w:val="24"/>
          <w:szCs w:val="24"/>
        </w:rPr>
        <w:t>т</w:t>
      </w:r>
      <w:r w:rsidRPr="00290A40">
        <w:rPr>
          <w:rFonts w:cs="Times New Roman"/>
          <w:color w:val="000000"/>
          <w:sz w:val="24"/>
          <w:szCs w:val="24"/>
        </w:rPr>
        <w:t xml:space="preserve">а. </w:t>
      </w:r>
      <w:r w:rsidR="001C3F30" w:rsidRPr="00290A40">
        <w:rPr>
          <w:rFonts w:cs="Times New Roman"/>
          <w:color w:val="000000"/>
          <w:sz w:val="24"/>
          <w:szCs w:val="24"/>
        </w:rPr>
        <w:t>Над 60 специалисти, работещи в социални услуги, предоставяни от други доставчици също получиха обучение</w:t>
      </w:r>
      <w:r w:rsidR="00147587">
        <w:rPr>
          <w:rFonts w:cs="Times New Roman"/>
          <w:color w:val="000000"/>
          <w:sz w:val="24"/>
          <w:szCs w:val="24"/>
        </w:rPr>
        <w:t xml:space="preserve"> от обучителите на организацията</w:t>
      </w:r>
      <w:r w:rsidR="001C3F30" w:rsidRPr="00290A40">
        <w:rPr>
          <w:rFonts w:cs="Times New Roman"/>
          <w:color w:val="000000"/>
          <w:sz w:val="24"/>
          <w:szCs w:val="24"/>
        </w:rPr>
        <w:t xml:space="preserve"> за подхода Резилианс и протективни фактори за резилианс, като получените знания и умения имат практическо приложение в пряката работа с деца и младежи в услугите.</w:t>
      </w:r>
    </w:p>
    <w:p w:rsidR="009D142E" w:rsidRPr="00290A40" w:rsidRDefault="009D142E" w:rsidP="007D0360">
      <w:pPr>
        <w:spacing w:line="360" w:lineRule="auto"/>
        <w:jc w:val="both"/>
        <w:rPr>
          <w:rFonts w:cs="Times New Roman"/>
          <w:color w:val="000000"/>
          <w:sz w:val="24"/>
          <w:szCs w:val="24"/>
        </w:rPr>
      </w:pPr>
      <w:r w:rsidRPr="00290A40">
        <w:rPr>
          <w:rFonts w:cs="Times New Roman"/>
          <w:color w:val="000000"/>
          <w:sz w:val="24"/>
          <w:szCs w:val="24"/>
        </w:rPr>
        <w:t xml:space="preserve">Базирана на подхода резилианс бе проведена групова супервизия по случаи, представени от всяка услуга. Супервизията бе проведена от международния експерт Марко Юс. </w:t>
      </w:r>
    </w:p>
    <w:p w:rsidR="009D142E" w:rsidRPr="00290A40" w:rsidRDefault="009D142E" w:rsidP="007D0360">
      <w:pPr>
        <w:spacing w:line="360" w:lineRule="auto"/>
        <w:jc w:val="both"/>
        <w:rPr>
          <w:rFonts w:cs="Times New Roman"/>
          <w:color w:val="000000"/>
          <w:sz w:val="24"/>
          <w:szCs w:val="24"/>
        </w:rPr>
      </w:pPr>
      <w:r w:rsidRPr="00290A40">
        <w:rPr>
          <w:rFonts w:cs="Times New Roman"/>
          <w:color w:val="000000"/>
          <w:sz w:val="24"/>
          <w:szCs w:val="24"/>
        </w:rPr>
        <w:t xml:space="preserve">Разбирането на подхода Резилианс стои приоритетно в различните форми от провеждане на методическата учебна година в организацията.  </w:t>
      </w:r>
    </w:p>
    <w:p w:rsidR="00711CD3" w:rsidRPr="00615A97" w:rsidRDefault="00711CD3" w:rsidP="007D0360">
      <w:pPr>
        <w:spacing w:line="360" w:lineRule="auto"/>
        <w:jc w:val="both"/>
        <w:rPr>
          <w:rFonts w:cs="Times New Roman"/>
          <w:sz w:val="24"/>
          <w:szCs w:val="24"/>
        </w:rPr>
      </w:pPr>
      <w:r w:rsidRPr="00615A97">
        <w:rPr>
          <w:sz w:val="24"/>
          <w:szCs w:val="24"/>
        </w:rPr>
        <w:lastRenderedPageBreak/>
        <w:t>Резилиантността при децата, преживели тежки травматични събития</w:t>
      </w:r>
      <w:r w:rsidR="007D0360">
        <w:rPr>
          <w:sz w:val="24"/>
          <w:szCs w:val="24"/>
        </w:rPr>
        <w:t>,</w:t>
      </w:r>
      <w:r w:rsidRPr="00615A97">
        <w:rPr>
          <w:sz w:val="24"/>
          <w:szCs w:val="24"/>
        </w:rPr>
        <w:t xml:space="preserve"> е възможна при</w:t>
      </w:r>
      <w:r w:rsidR="00571010" w:rsidRPr="00615A97">
        <w:rPr>
          <w:sz w:val="24"/>
          <w:szCs w:val="24"/>
        </w:rPr>
        <w:t xml:space="preserve"> добро отношение/третиране от страна на възрастните. Важно е как се работи със семейството, за да може то да окаже необходимата на детето подкрепа. Важно е как се отнасят другите, вярват ли му, подкрепят ли го. Често е важно да има специализ</w:t>
      </w:r>
      <w:r w:rsidR="007D0360">
        <w:rPr>
          <w:sz w:val="24"/>
          <w:szCs w:val="24"/>
        </w:rPr>
        <w:t>ир</w:t>
      </w:r>
      <w:r w:rsidR="00571010" w:rsidRPr="00615A97">
        <w:rPr>
          <w:sz w:val="24"/>
          <w:szCs w:val="24"/>
        </w:rPr>
        <w:t xml:space="preserve">ана терапевтична работа. </w:t>
      </w:r>
    </w:p>
    <w:p w:rsidR="00711CD3" w:rsidRPr="00290A40" w:rsidRDefault="00711CD3" w:rsidP="00F851E3">
      <w:pPr>
        <w:autoSpaceDE w:val="0"/>
        <w:autoSpaceDN w:val="0"/>
        <w:adjustRightInd w:val="0"/>
        <w:spacing w:line="360" w:lineRule="auto"/>
        <w:jc w:val="both"/>
        <w:rPr>
          <w:sz w:val="24"/>
          <w:szCs w:val="24"/>
        </w:rPr>
      </w:pPr>
      <w:r w:rsidRPr="007B7653">
        <w:rPr>
          <w:sz w:val="24"/>
          <w:szCs w:val="24"/>
        </w:rPr>
        <w:t>Ние разби</w:t>
      </w:r>
      <w:r w:rsidR="00254C86" w:rsidRPr="007B7653">
        <w:rPr>
          <w:sz w:val="24"/>
          <w:szCs w:val="24"/>
        </w:rPr>
        <w:t>раме</w:t>
      </w:r>
      <w:r w:rsidR="007B7653" w:rsidRPr="007B7653">
        <w:rPr>
          <w:sz w:val="24"/>
          <w:szCs w:val="24"/>
        </w:rPr>
        <w:t xml:space="preserve"> </w:t>
      </w:r>
      <w:r w:rsidR="007B7653">
        <w:rPr>
          <w:sz w:val="24"/>
          <w:szCs w:val="24"/>
        </w:rPr>
        <w:t xml:space="preserve">травмата от насилието </w:t>
      </w:r>
      <w:r w:rsidR="00254C86" w:rsidRPr="007B7653">
        <w:rPr>
          <w:sz w:val="24"/>
          <w:szCs w:val="24"/>
        </w:rPr>
        <w:t xml:space="preserve">като </w:t>
      </w:r>
      <w:r w:rsidR="007B7653">
        <w:rPr>
          <w:sz w:val="24"/>
          <w:szCs w:val="24"/>
        </w:rPr>
        <w:t xml:space="preserve">причиняваща два удара, </w:t>
      </w:r>
      <w:r w:rsidR="00C55260" w:rsidRPr="007B7653">
        <w:rPr>
          <w:sz w:val="24"/>
          <w:szCs w:val="24"/>
        </w:rPr>
        <w:t>единият кой</w:t>
      </w:r>
      <w:r w:rsidR="00254C86" w:rsidRPr="007B7653">
        <w:rPr>
          <w:sz w:val="24"/>
          <w:szCs w:val="24"/>
        </w:rPr>
        <w:t xml:space="preserve">то причинява болката и </w:t>
      </w:r>
      <w:r w:rsidR="007B7653">
        <w:rPr>
          <w:sz w:val="24"/>
          <w:szCs w:val="24"/>
        </w:rPr>
        <w:t>другият</w:t>
      </w:r>
      <w:r w:rsidR="00EB0905">
        <w:rPr>
          <w:sz w:val="24"/>
          <w:szCs w:val="24"/>
        </w:rPr>
        <w:t xml:space="preserve"> -</w:t>
      </w:r>
      <w:r w:rsidR="00254C86" w:rsidRPr="007B7653">
        <w:rPr>
          <w:sz w:val="24"/>
          <w:szCs w:val="24"/>
        </w:rPr>
        <w:t xml:space="preserve"> представата на детето за преживяното събитие.</w:t>
      </w:r>
      <w:r w:rsidRPr="00615A97">
        <w:rPr>
          <w:sz w:val="24"/>
          <w:szCs w:val="24"/>
        </w:rPr>
        <w:t xml:space="preserve"> </w:t>
      </w:r>
      <w:r w:rsidR="00571010" w:rsidRPr="00615A97">
        <w:rPr>
          <w:sz w:val="24"/>
          <w:szCs w:val="24"/>
        </w:rPr>
        <w:t>Ето защо работим както за преодоляване на страданието от насилието, така и за разбиране</w:t>
      </w:r>
      <w:r w:rsidR="00571010">
        <w:rPr>
          <w:sz w:val="24"/>
          <w:szCs w:val="24"/>
        </w:rPr>
        <w:t xml:space="preserve"> и осмисляне от детето на насилието, такова каквото е, </w:t>
      </w:r>
      <w:r w:rsidR="00615A97">
        <w:rPr>
          <w:sz w:val="24"/>
          <w:szCs w:val="24"/>
        </w:rPr>
        <w:t xml:space="preserve">адресирането му към истинския извършител, </w:t>
      </w:r>
      <w:r w:rsidR="00571010">
        <w:rPr>
          <w:sz w:val="24"/>
          <w:szCs w:val="24"/>
        </w:rPr>
        <w:t xml:space="preserve"> </w:t>
      </w:r>
      <w:r w:rsidR="00615A97">
        <w:rPr>
          <w:sz w:val="24"/>
          <w:szCs w:val="24"/>
        </w:rPr>
        <w:t>подкрепа за развитие на идентичност, която надхвърля събитието.</w:t>
      </w:r>
    </w:p>
    <w:p w:rsidR="00280F84" w:rsidRPr="00280F84" w:rsidRDefault="00711CD3" w:rsidP="00280F84">
      <w:pPr>
        <w:pStyle w:val="Heading2"/>
        <w:rPr>
          <w:sz w:val="24"/>
          <w:szCs w:val="24"/>
        </w:rPr>
      </w:pPr>
      <w:bookmarkStart w:id="34" w:name="_Toc514682691"/>
      <w:r w:rsidRPr="00280F84">
        <w:rPr>
          <w:sz w:val="24"/>
          <w:szCs w:val="24"/>
        </w:rPr>
        <w:t xml:space="preserve">5.2. </w:t>
      </w:r>
      <w:r w:rsidR="00280F84">
        <w:rPr>
          <w:sz w:val="24"/>
          <w:szCs w:val="24"/>
        </w:rPr>
        <w:t>Супервизии и методическа</w:t>
      </w:r>
      <w:r w:rsidR="00280F84" w:rsidRPr="00280F84">
        <w:rPr>
          <w:sz w:val="24"/>
          <w:szCs w:val="24"/>
        </w:rPr>
        <w:t xml:space="preserve"> подкрепа</w:t>
      </w:r>
      <w:bookmarkEnd w:id="34"/>
    </w:p>
    <w:p w:rsidR="00711CD3" w:rsidRPr="00290A40" w:rsidRDefault="00711CD3" w:rsidP="00F851E3">
      <w:pPr>
        <w:autoSpaceDE w:val="0"/>
        <w:autoSpaceDN w:val="0"/>
        <w:adjustRightInd w:val="0"/>
        <w:spacing w:line="360" w:lineRule="auto"/>
        <w:jc w:val="both"/>
        <w:rPr>
          <w:b/>
          <w:sz w:val="24"/>
          <w:szCs w:val="24"/>
        </w:rPr>
      </w:pPr>
      <w:r w:rsidRPr="00290A40">
        <w:rPr>
          <w:b/>
          <w:sz w:val="24"/>
          <w:szCs w:val="24"/>
        </w:rPr>
        <w:t>Всички пилотни практики са съпроводени с обучения, методическа подкре</w:t>
      </w:r>
      <w:r w:rsidR="00C55260" w:rsidRPr="00290A40">
        <w:rPr>
          <w:b/>
          <w:sz w:val="24"/>
          <w:szCs w:val="24"/>
        </w:rPr>
        <w:t>па и супервизия на екипите. Супервизиите и методическата подкрепа са гарант за професионално придружаване на екипите по услуги и гарант за повишаване на качеството. Експертите на ИСДП са обучители и супервизори на външни за организацията услуги.</w:t>
      </w:r>
    </w:p>
    <w:p w:rsidR="000762B4" w:rsidRPr="00290A40" w:rsidRDefault="000762B4" w:rsidP="000762B4">
      <w:pPr>
        <w:pStyle w:val="ListParagraph"/>
        <w:spacing w:line="276" w:lineRule="auto"/>
        <w:ind w:left="0"/>
        <w:rPr>
          <w:rFonts w:ascii="Calibri" w:hAnsi="Calibri"/>
          <w:b/>
          <w:sz w:val="24"/>
          <w:szCs w:val="24"/>
        </w:rPr>
      </w:pPr>
      <w:r w:rsidRPr="00290A40">
        <w:rPr>
          <w:rFonts w:ascii="Calibri" w:hAnsi="Calibri"/>
          <w:b/>
          <w:sz w:val="24"/>
          <w:szCs w:val="24"/>
        </w:rPr>
        <w:t>Специализирани обучения на екипите на социалните услуги в ИСДП.</w:t>
      </w:r>
    </w:p>
    <w:p w:rsidR="000762B4" w:rsidRPr="00290A40" w:rsidRDefault="000762B4" w:rsidP="007D0360">
      <w:pPr>
        <w:spacing w:line="360" w:lineRule="auto"/>
        <w:jc w:val="both"/>
        <w:rPr>
          <w:rFonts w:cs="Times New Roman"/>
          <w:sz w:val="24"/>
          <w:szCs w:val="24"/>
        </w:rPr>
      </w:pPr>
      <w:r w:rsidRPr="00290A40">
        <w:rPr>
          <w:sz w:val="24"/>
          <w:szCs w:val="24"/>
        </w:rPr>
        <w:t>13 специалисти от</w:t>
      </w:r>
      <w:r w:rsidRPr="00290A40">
        <w:rPr>
          <w:rFonts w:cs="Times New Roman"/>
          <w:sz w:val="24"/>
          <w:szCs w:val="24"/>
        </w:rPr>
        <w:t xml:space="preserve"> Центровете за обществена подкрепа в гр. София  взеха участие в обучение на тема „Позитивни подходи и физическа намеса за работа с деца с емоционални и поведенчески затруднения“ с водещи преподаватели от Софийски университет.  </w:t>
      </w:r>
    </w:p>
    <w:p w:rsidR="000762B4" w:rsidRPr="00290A40" w:rsidRDefault="000762B4" w:rsidP="007D0360">
      <w:pPr>
        <w:spacing w:line="360" w:lineRule="auto"/>
        <w:jc w:val="both"/>
        <w:rPr>
          <w:rFonts w:cs="Times New Roman"/>
          <w:sz w:val="24"/>
          <w:szCs w:val="24"/>
        </w:rPr>
      </w:pPr>
      <w:r w:rsidRPr="00290A40">
        <w:rPr>
          <w:rFonts w:cs="Times New Roman"/>
          <w:sz w:val="24"/>
          <w:szCs w:val="24"/>
        </w:rPr>
        <w:t>Обучение по прилагане на арт-терапевтични техники бе проведено за 30 спец</w:t>
      </w:r>
      <w:r w:rsidR="007D0360">
        <w:rPr>
          <w:rFonts w:cs="Times New Roman"/>
          <w:sz w:val="24"/>
          <w:szCs w:val="24"/>
        </w:rPr>
        <w:t>иалисти от КСУДС Шумен, Зона ЗаК</w:t>
      </w:r>
      <w:r w:rsidRPr="00290A40">
        <w:rPr>
          <w:rFonts w:cs="Times New Roman"/>
          <w:sz w:val="24"/>
          <w:szCs w:val="24"/>
        </w:rPr>
        <w:t xml:space="preserve">рила Шумен и ЦОП Пиротска и ЦОП Надежда София.  </w:t>
      </w:r>
    </w:p>
    <w:p w:rsidR="000762B4" w:rsidRPr="00290A40" w:rsidRDefault="000762B4" w:rsidP="007D0360">
      <w:pPr>
        <w:tabs>
          <w:tab w:val="left" w:pos="1170"/>
        </w:tabs>
        <w:spacing w:after="0" w:line="360" w:lineRule="auto"/>
        <w:jc w:val="both"/>
        <w:rPr>
          <w:rFonts w:cs="Times New Roman"/>
          <w:color w:val="000000"/>
          <w:sz w:val="24"/>
          <w:szCs w:val="24"/>
        </w:rPr>
      </w:pPr>
      <w:r w:rsidRPr="00290A40">
        <w:rPr>
          <w:rFonts w:cs="Times New Roman"/>
          <w:color w:val="000000"/>
          <w:sz w:val="24"/>
          <w:szCs w:val="24"/>
        </w:rPr>
        <w:t>11 специалисти от КСУДС Стара Загора участваха в обучения за превенция на сексуалната експлоатация, за работата с деца със суициден риск и конфликтни отношения между деца и родители, намаляване на телесното наказание над деца.</w:t>
      </w:r>
    </w:p>
    <w:p w:rsidR="007D0360" w:rsidRDefault="007D0360" w:rsidP="007D0360">
      <w:pPr>
        <w:tabs>
          <w:tab w:val="left" w:pos="1170"/>
        </w:tabs>
        <w:spacing w:after="0" w:line="360" w:lineRule="auto"/>
        <w:jc w:val="both"/>
        <w:rPr>
          <w:rFonts w:cs="Times New Roman"/>
          <w:color w:val="000000"/>
          <w:sz w:val="24"/>
          <w:szCs w:val="24"/>
        </w:rPr>
      </w:pPr>
    </w:p>
    <w:p w:rsidR="000762B4" w:rsidRPr="00290A40" w:rsidRDefault="000762B4" w:rsidP="007D0360">
      <w:pPr>
        <w:tabs>
          <w:tab w:val="left" w:pos="1170"/>
        </w:tabs>
        <w:spacing w:after="0" w:line="360" w:lineRule="auto"/>
        <w:jc w:val="both"/>
        <w:rPr>
          <w:rFonts w:cs="Times New Roman"/>
          <w:color w:val="000000"/>
          <w:sz w:val="24"/>
          <w:szCs w:val="24"/>
        </w:rPr>
      </w:pPr>
      <w:r w:rsidRPr="00290A40">
        <w:rPr>
          <w:rFonts w:cs="Times New Roman"/>
          <w:color w:val="000000"/>
          <w:sz w:val="24"/>
          <w:szCs w:val="24"/>
        </w:rPr>
        <w:t xml:space="preserve">Специализирано обучение с формат на тиймбилдинг „Екип и екипна работа“ бе проведено за екипа от 13 специалисти от КСУДС Видин. </w:t>
      </w:r>
    </w:p>
    <w:p w:rsidR="000762B4" w:rsidRPr="00290A40" w:rsidRDefault="000762B4" w:rsidP="007D0360">
      <w:pPr>
        <w:pStyle w:val="ListParagraph"/>
        <w:spacing w:line="360" w:lineRule="auto"/>
        <w:ind w:left="765"/>
        <w:rPr>
          <w:rFonts w:ascii="Calibri" w:hAnsi="Calibri"/>
          <w:b/>
          <w:sz w:val="24"/>
          <w:szCs w:val="24"/>
        </w:rPr>
      </w:pPr>
    </w:p>
    <w:p w:rsidR="000762B4" w:rsidRPr="00290A40" w:rsidRDefault="000762B4" w:rsidP="007D0360">
      <w:pPr>
        <w:pStyle w:val="ListParagraph"/>
        <w:spacing w:line="360" w:lineRule="auto"/>
        <w:ind w:left="0"/>
        <w:rPr>
          <w:rFonts w:ascii="Calibri" w:hAnsi="Calibri"/>
          <w:b/>
          <w:sz w:val="24"/>
          <w:szCs w:val="24"/>
        </w:rPr>
      </w:pPr>
      <w:r w:rsidRPr="00290A40">
        <w:rPr>
          <w:rFonts w:ascii="Calibri" w:hAnsi="Calibri"/>
          <w:b/>
          <w:sz w:val="24"/>
          <w:szCs w:val="24"/>
        </w:rPr>
        <w:t>Закрила на детето от злоупотреби и тормоз в образователните институции</w:t>
      </w:r>
    </w:p>
    <w:p w:rsidR="000762B4" w:rsidRPr="00290A40" w:rsidRDefault="000762B4" w:rsidP="007D0360">
      <w:pPr>
        <w:spacing w:line="360" w:lineRule="auto"/>
        <w:jc w:val="both"/>
        <w:rPr>
          <w:rFonts w:cs="Times New Roman"/>
          <w:sz w:val="24"/>
          <w:szCs w:val="24"/>
        </w:rPr>
      </w:pPr>
      <w:r w:rsidRPr="00290A40">
        <w:rPr>
          <w:rFonts w:cs="Times New Roman"/>
          <w:sz w:val="24"/>
          <w:szCs w:val="24"/>
        </w:rPr>
        <w:t xml:space="preserve">Представители на услугите на ИСДП участваха в обучение на тема </w:t>
      </w:r>
      <w:r w:rsidR="007D0360">
        <w:rPr>
          <w:rFonts w:cs="Times New Roman"/>
          <w:sz w:val="24"/>
          <w:szCs w:val="24"/>
        </w:rPr>
        <w:t>„</w:t>
      </w:r>
      <w:r w:rsidRPr="00290A40">
        <w:rPr>
          <w:rFonts w:cs="Times New Roman"/>
          <w:sz w:val="24"/>
          <w:szCs w:val="24"/>
        </w:rPr>
        <w:t>Политика за закрила на детето от злоупотреби и тормоз в образователните институции</w:t>
      </w:r>
      <w:r w:rsidR="007D0360">
        <w:rPr>
          <w:rFonts w:cs="Times New Roman"/>
          <w:sz w:val="24"/>
          <w:szCs w:val="24"/>
        </w:rPr>
        <w:t>”</w:t>
      </w:r>
      <w:r w:rsidRPr="00290A40">
        <w:rPr>
          <w:rFonts w:cs="Times New Roman"/>
          <w:sz w:val="24"/>
          <w:szCs w:val="24"/>
        </w:rPr>
        <w:t>, предоставено от Център за приобщаващо образование. В резултат на съвместната работа по темата бе издаден Наръчник за разработване  на Политики за закрила на детето от злоупотреби и тормоз в образователните институции, по който бяха обучени над 90 педагогически специалисти от учебни заведения. Подкрепата</w:t>
      </w:r>
      <w:r w:rsidR="007D0360">
        <w:rPr>
          <w:rFonts w:cs="Times New Roman"/>
          <w:sz w:val="24"/>
          <w:szCs w:val="24"/>
        </w:rPr>
        <w:t>,</w:t>
      </w:r>
      <w:r w:rsidRPr="00290A40">
        <w:rPr>
          <w:rFonts w:cs="Times New Roman"/>
          <w:sz w:val="24"/>
          <w:szCs w:val="24"/>
        </w:rPr>
        <w:t xml:space="preserve"> оказвана от ИСДП в тази насока</w:t>
      </w:r>
      <w:r w:rsidR="007D0360">
        <w:rPr>
          <w:rFonts w:cs="Times New Roman"/>
          <w:sz w:val="24"/>
          <w:szCs w:val="24"/>
        </w:rPr>
        <w:t>,</w:t>
      </w:r>
      <w:r w:rsidRPr="00290A40">
        <w:rPr>
          <w:rFonts w:cs="Times New Roman"/>
          <w:sz w:val="24"/>
          <w:szCs w:val="24"/>
        </w:rPr>
        <w:t xml:space="preserve"> е от значение и допълва усилията на училищните общности в предприемане на мерки и прилагане на механизми за превенция на проявите на насилие и тормоз в училище. </w:t>
      </w:r>
    </w:p>
    <w:p w:rsidR="000762B4" w:rsidRPr="00290A40" w:rsidRDefault="000762B4" w:rsidP="007D0360">
      <w:pPr>
        <w:spacing w:line="360" w:lineRule="auto"/>
        <w:jc w:val="both"/>
        <w:rPr>
          <w:rFonts w:cs="Times New Roman"/>
          <w:sz w:val="24"/>
          <w:szCs w:val="24"/>
        </w:rPr>
      </w:pPr>
      <w:r w:rsidRPr="00290A40">
        <w:rPr>
          <w:rFonts w:cs="Times New Roman"/>
          <w:sz w:val="24"/>
          <w:szCs w:val="24"/>
        </w:rPr>
        <w:t xml:space="preserve">В допълнение на гореизложеното, през отчетния период експерт-обучители на ИСДП осъществиха обучения на 74 педагогически специалисти по теми, имащи все по-голямо търсене от училища и детски градини като „Тормоз и неговото ограничаване чрез подход „Без обвинение“ и „Адаптация и ре-адаптация. Агресивността като симптом на проблем на детето.“ </w:t>
      </w:r>
    </w:p>
    <w:p w:rsidR="000762B4" w:rsidRPr="00290A40" w:rsidRDefault="000762B4" w:rsidP="007D0360">
      <w:pPr>
        <w:spacing w:line="360" w:lineRule="auto"/>
        <w:jc w:val="both"/>
        <w:rPr>
          <w:rFonts w:cs="Times New Roman"/>
          <w:sz w:val="24"/>
          <w:szCs w:val="24"/>
        </w:rPr>
      </w:pPr>
      <w:r w:rsidRPr="00290A40">
        <w:rPr>
          <w:rFonts w:cs="Times New Roman"/>
          <w:sz w:val="24"/>
          <w:szCs w:val="24"/>
        </w:rPr>
        <w:t>И трите посочени теми са утвърдени в Регистъра на МОН  и преминалите по тях обучаеми получават квалификационни кредити съгласно ЗПУУО.</w:t>
      </w:r>
    </w:p>
    <w:p w:rsidR="000762B4" w:rsidRPr="00290A40" w:rsidRDefault="000762B4" w:rsidP="007D0360">
      <w:pPr>
        <w:pStyle w:val="ListParagraph"/>
        <w:spacing w:line="360" w:lineRule="auto"/>
        <w:ind w:left="0"/>
        <w:jc w:val="both"/>
        <w:rPr>
          <w:rFonts w:ascii="Calibri" w:hAnsi="Calibri"/>
          <w:b/>
          <w:sz w:val="24"/>
          <w:szCs w:val="24"/>
        </w:rPr>
      </w:pPr>
      <w:r w:rsidRPr="00290A40">
        <w:rPr>
          <w:rFonts w:ascii="Calibri" w:hAnsi="Calibri"/>
          <w:b/>
          <w:sz w:val="24"/>
          <w:szCs w:val="24"/>
        </w:rPr>
        <w:t>Възстановително правосъдие</w:t>
      </w:r>
    </w:p>
    <w:p w:rsidR="000762B4" w:rsidRPr="00290A40" w:rsidRDefault="007D0360" w:rsidP="007D0360">
      <w:pPr>
        <w:spacing w:line="360" w:lineRule="auto"/>
        <w:jc w:val="both"/>
        <w:rPr>
          <w:rFonts w:cs="Times New Roman"/>
          <w:sz w:val="24"/>
          <w:szCs w:val="24"/>
        </w:rPr>
      </w:pPr>
      <w:r>
        <w:rPr>
          <w:rFonts w:cs="Times New Roman"/>
          <w:sz w:val="24"/>
          <w:szCs w:val="24"/>
        </w:rPr>
        <w:t>Темата е също приоритетна за ор</w:t>
      </w:r>
      <w:r w:rsidR="000762B4" w:rsidRPr="00290A40">
        <w:rPr>
          <w:rFonts w:cs="Times New Roman"/>
          <w:sz w:val="24"/>
          <w:szCs w:val="24"/>
        </w:rPr>
        <w:t>ганизацията, защото формите на възстановително правосъдие и прилагането им при децата-извършители и децата-жертви на престъпления имат изключителен и социален, и възстановяващ аспект. Повишаване на професионалните компетенции по темата бе осъществено в поредица обучения с участие на над 30 специалисти и експерти от ИСДП и 15 специалисти от сектор „Пробация“, райо</w:t>
      </w:r>
      <w:r>
        <w:rPr>
          <w:rFonts w:cs="Times New Roman"/>
          <w:sz w:val="24"/>
          <w:szCs w:val="24"/>
        </w:rPr>
        <w:t>нни управления на МВР и Отдели „З</w:t>
      </w:r>
      <w:r w:rsidR="000762B4" w:rsidRPr="00290A40">
        <w:rPr>
          <w:rFonts w:cs="Times New Roman"/>
          <w:sz w:val="24"/>
          <w:szCs w:val="24"/>
        </w:rPr>
        <w:t>акрила на детето</w:t>
      </w:r>
      <w:r>
        <w:rPr>
          <w:rFonts w:cs="Times New Roman"/>
          <w:sz w:val="24"/>
          <w:szCs w:val="24"/>
        </w:rPr>
        <w:t>”</w:t>
      </w:r>
      <w:r w:rsidR="000762B4" w:rsidRPr="00290A40">
        <w:rPr>
          <w:rFonts w:cs="Times New Roman"/>
          <w:sz w:val="24"/>
          <w:szCs w:val="24"/>
        </w:rPr>
        <w:t xml:space="preserve"> от град София, започнали през отчетната година и продължаващи и през 2018 г. Част от специалистите, работещи в услугите на ИСДП</w:t>
      </w:r>
      <w:r>
        <w:rPr>
          <w:rFonts w:cs="Times New Roman"/>
          <w:sz w:val="24"/>
          <w:szCs w:val="24"/>
        </w:rPr>
        <w:t>,</w:t>
      </w:r>
      <w:r w:rsidR="000762B4" w:rsidRPr="00290A40">
        <w:rPr>
          <w:rFonts w:cs="Times New Roman"/>
          <w:sz w:val="24"/>
          <w:szCs w:val="24"/>
        </w:rPr>
        <w:t xml:space="preserve"> имат знания, умения и компетенции да разбират, организират и осъществяват семейно-групова конференция и медиирани срещи с деца и юноши. </w:t>
      </w:r>
    </w:p>
    <w:p w:rsidR="000762B4" w:rsidRPr="00290A40" w:rsidRDefault="000762B4" w:rsidP="007D0360">
      <w:pPr>
        <w:pStyle w:val="ListParagraph"/>
        <w:spacing w:line="360" w:lineRule="auto"/>
        <w:ind w:left="0"/>
        <w:jc w:val="both"/>
        <w:rPr>
          <w:rFonts w:ascii="Calibri" w:hAnsi="Calibri"/>
          <w:b/>
          <w:sz w:val="24"/>
          <w:szCs w:val="24"/>
        </w:rPr>
      </w:pPr>
      <w:r w:rsidRPr="00290A40">
        <w:rPr>
          <w:rFonts w:ascii="Calibri" w:hAnsi="Calibri"/>
          <w:b/>
          <w:sz w:val="24"/>
          <w:szCs w:val="24"/>
        </w:rPr>
        <w:t xml:space="preserve">Приятелско към детето правосъдие. </w:t>
      </w:r>
    </w:p>
    <w:p w:rsidR="000762B4" w:rsidRPr="00290A40" w:rsidRDefault="000762B4" w:rsidP="007D0360">
      <w:pPr>
        <w:spacing w:line="360" w:lineRule="auto"/>
        <w:jc w:val="both"/>
        <w:rPr>
          <w:rFonts w:cs="Times New Roman"/>
          <w:sz w:val="24"/>
          <w:szCs w:val="24"/>
        </w:rPr>
      </w:pPr>
      <w:r w:rsidRPr="00290A40">
        <w:rPr>
          <w:rFonts w:cs="Times New Roman"/>
          <w:sz w:val="24"/>
          <w:szCs w:val="24"/>
        </w:rPr>
        <w:lastRenderedPageBreak/>
        <w:t xml:space="preserve">Екип на ИСДП продължава да развива и подкрепя специалисти от страната в осъществяване на разпити и изслушвания на деца в щадяща среда. Обучения на тема </w:t>
      </w:r>
      <w:r w:rsidR="007D0360">
        <w:rPr>
          <w:rFonts w:cs="Times New Roman"/>
          <w:sz w:val="24"/>
          <w:szCs w:val="24"/>
        </w:rPr>
        <w:t>„</w:t>
      </w:r>
      <w:r w:rsidRPr="00290A40">
        <w:rPr>
          <w:rFonts w:cs="Times New Roman"/>
          <w:sz w:val="24"/>
          <w:szCs w:val="24"/>
        </w:rPr>
        <w:t>Разпит и изслушване на деца-жертви на престъпления</w:t>
      </w:r>
      <w:r w:rsidR="007D0360">
        <w:rPr>
          <w:rFonts w:cs="Times New Roman"/>
          <w:sz w:val="24"/>
          <w:szCs w:val="24"/>
        </w:rPr>
        <w:t>”</w:t>
      </w:r>
      <w:r w:rsidRPr="00290A40">
        <w:rPr>
          <w:rFonts w:cs="Times New Roman"/>
          <w:sz w:val="24"/>
          <w:szCs w:val="24"/>
        </w:rPr>
        <w:t xml:space="preserve"> преминаха 83 специалисти, работещи в социални услуги в гр. Варна, Русе, Сливен, Разград, София, Благоевград. Обучените специалисти са получили и последващи супервизии, които повишават професионалните им умения за прилагане на методиката по разпити на деца в щадяща среда. </w:t>
      </w:r>
    </w:p>
    <w:p w:rsidR="000762B4" w:rsidRPr="00290A40" w:rsidRDefault="000762B4" w:rsidP="007D0360">
      <w:pPr>
        <w:pStyle w:val="ListParagraph"/>
        <w:spacing w:line="360" w:lineRule="auto"/>
        <w:ind w:left="0"/>
        <w:jc w:val="both"/>
        <w:rPr>
          <w:rFonts w:ascii="Calibri" w:hAnsi="Calibri"/>
          <w:b/>
          <w:sz w:val="24"/>
          <w:szCs w:val="24"/>
        </w:rPr>
      </w:pPr>
      <w:r w:rsidRPr="00290A40">
        <w:rPr>
          <w:rFonts w:ascii="Calibri" w:hAnsi="Calibri"/>
          <w:b/>
          <w:sz w:val="24"/>
          <w:szCs w:val="24"/>
        </w:rPr>
        <w:t>Подкрепа в развитие на приемната грижа</w:t>
      </w:r>
    </w:p>
    <w:p w:rsidR="000762B4" w:rsidRPr="00290A40" w:rsidRDefault="000762B4" w:rsidP="007D0360">
      <w:pPr>
        <w:spacing w:line="360" w:lineRule="auto"/>
        <w:jc w:val="both"/>
        <w:rPr>
          <w:rFonts w:cs="Times New Roman"/>
          <w:sz w:val="24"/>
          <w:szCs w:val="24"/>
        </w:rPr>
      </w:pPr>
      <w:r w:rsidRPr="00290A40">
        <w:rPr>
          <w:rFonts w:cs="Times New Roman"/>
          <w:sz w:val="24"/>
          <w:szCs w:val="24"/>
        </w:rPr>
        <w:t xml:space="preserve">Екипи от обучители на ИСДП осъществиха интензивна подкрепа на социалните работници от екипите по приемна грижа в областите Монтана, Видин, Шумен, Сливен и Стара Загора. Бяха обучени 73 социални работници по базови и надграждащи теми, касаещи работата с приемните семейства. С акцент в обученията бяха дискутирани темите за подкрепа на приемни семейства с деца с проблемно поведение и деца, преживели насилие. С дейностите по обучения на екипите по приемна грижа  организацията допринесе значително с дейности по превенция и справяне с насилието в приемните семейства. </w:t>
      </w:r>
    </w:p>
    <w:p w:rsidR="000762B4" w:rsidRPr="00290A40" w:rsidRDefault="000762B4" w:rsidP="007D0360">
      <w:pPr>
        <w:pStyle w:val="ListParagraph"/>
        <w:spacing w:line="360" w:lineRule="auto"/>
        <w:ind w:left="0"/>
        <w:jc w:val="both"/>
        <w:rPr>
          <w:rFonts w:ascii="Calibri" w:hAnsi="Calibri"/>
          <w:b/>
          <w:sz w:val="24"/>
          <w:szCs w:val="24"/>
        </w:rPr>
      </w:pPr>
      <w:r w:rsidRPr="00290A40">
        <w:rPr>
          <w:rFonts w:ascii="Calibri" w:hAnsi="Calibri"/>
          <w:b/>
          <w:sz w:val="24"/>
          <w:szCs w:val="24"/>
        </w:rPr>
        <w:t>Подкрепа чрез обучения на екипите на социални услуги, предоставяни от други организации.</w:t>
      </w:r>
    </w:p>
    <w:p w:rsidR="000762B4" w:rsidRPr="00290A40" w:rsidRDefault="000762B4" w:rsidP="00B4253F">
      <w:pPr>
        <w:spacing w:line="360" w:lineRule="auto"/>
        <w:jc w:val="both"/>
        <w:rPr>
          <w:rFonts w:cs="Times New Roman"/>
          <w:sz w:val="24"/>
          <w:szCs w:val="24"/>
        </w:rPr>
      </w:pPr>
      <w:r w:rsidRPr="00290A40">
        <w:rPr>
          <w:rFonts w:cs="Times New Roman"/>
          <w:sz w:val="24"/>
          <w:szCs w:val="24"/>
        </w:rPr>
        <w:t>Бяха проведени обучения по заявки на различни социални услуги, предоставяни предимно от общини, където темата за насилието над деца присъстваше със следните акценти: подходи за работа с деца, жертва на насилие и преживели травми; работа с деца в конфликт със закона; организация на ежедневието в социалната услуга; интервенции, основани на резилианс подход; интензивна подкрепа и психо-социално придружаване на деца във висок риск; предизвикателно поведение; основи на социалната работа-работа по случай; работа с деца със синдром на родителско отчуждение; подготовка на кандидат-осиновители. Бяха обучени над 160 социални работници, психолози, терапевти и други специалисти от резидентни услуги и услуги в общността в Шумен, Сливен, Лом, Тутракан, Исперих, Нова Загора, Котел, Генерал Тошево.</w:t>
      </w:r>
      <w:r w:rsidRPr="00290A40">
        <w:rPr>
          <w:rFonts w:cs="Times New Roman"/>
          <w:sz w:val="24"/>
          <w:szCs w:val="24"/>
        </w:rPr>
        <w:tab/>
      </w:r>
    </w:p>
    <w:p w:rsidR="000762B4" w:rsidRPr="00290A40" w:rsidRDefault="000762B4" w:rsidP="00B4253F">
      <w:pPr>
        <w:widowControl w:val="0"/>
        <w:spacing w:after="0" w:line="360" w:lineRule="auto"/>
        <w:jc w:val="both"/>
        <w:rPr>
          <w:sz w:val="24"/>
          <w:szCs w:val="24"/>
          <w:lang w:val="ru-RU"/>
        </w:rPr>
      </w:pPr>
      <w:r w:rsidRPr="00290A40">
        <w:rPr>
          <w:sz w:val="24"/>
          <w:szCs w:val="24"/>
          <w:lang w:val="ru-RU"/>
        </w:rPr>
        <w:lastRenderedPageBreak/>
        <w:t>Една от възможностите да се гарантира качество на дейностите, осъществявани в ИСДП</w:t>
      </w:r>
      <w:r w:rsidR="00B4253F">
        <w:rPr>
          <w:sz w:val="24"/>
          <w:szCs w:val="24"/>
          <w:lang w:val="ru-RU"/>
        </w:rPr>
        <w:t>,</w:t>
      </w:r>
      <w:r w:rsidRPr="00290A40">
        <w:rPr>
          <w:sz w:val="24"/>
          <w:szCs w:val="24"/>
          <w:lang w:val="ru-RU"/>
        </w:rPr>
        <w:t xml:space="preserve"> е професионалната грижа и подкрепата на екипите с методическа помощ и ежемесечна индивидуална или групова супервизия на всеки специалист в съответствие с утвърдените стандарти  на организацията за професионално развитие. Като стандарт е приет всички случаи на деца, жертви и свидетели на насилие да се работят под супервизия.</w:t>
      </w:r>
    </w:p>
    <w:p w:rsidR="00632B0F" w:rsidRPr="00290A40" w:rsidRDefault="00632B0F" w:rsidP="000762B4">
      <w:pPr>
        <w:widowControl w:val="0"/>
        <w:spacing w:after="0"/>
        <w:jc w:val="both"/>
        <w:rPr>
          <w:b/>
          <w:sz w:val="24"/>
          <w:szCs w:val="24"/>
          <w:lang w:val="ru-RU"/>
        </w:rPr>
      </w:pPr>
    </w:p>
    <w:p w:rsidR="000762B4" w:rsidRPr="00290A40" w:rsidRDefault="00147587" w:rsidP="00B4253F">
      <w:pPr>
        <w:widowControl w:val="0"/>
        <w:spacing w:after="0" w:line="360" w:lineRule="auto"/>
        <w:jc w:val="both"/>
        <w:rPr>
          <w:b/>
          <w:sz w:val="24"/>
          <w:szCs w:val="24"/>
          <w:lang w:val="ru-RU"/>
        </w:rPr>
      </w:pPr>
      <w:r>
        <w:rPr>
          <w:b/>
          <w:sz w:val="24"/>
          <w:szCs w:val="24"/>
          <w:lang w:val="ru-RU"/>
        </w:rPr>
        <w:t xml:space="preserve">Проведени </w:t>
      </w:r>
      <w:r w:rsidR="000762B4" w:rsidRPr="00290A40">
        <w:rPr>
          <w:b/>
          <w:sz w:val="24"/>
          <w:szCs w:val="24"/>
          <w:lang w:val="ru-RU"/>
        </w:rPr>
        <w:t xml:space="preserve">супервизии на специалистите, работещи в услугите, предоставяни от ИСДП са следните: </w:t>
      </w:r>
    </w:p>
    <w:p w:rsidR="000762B4" w:rsidRPr="00290A40" w:rsidRDefault="000762B4" w:rsidP="00B4253F">
      <w:pPr>
        <w:pStyle w:val="ListParagraph"/>
        <w:widowControl w:val="0"/>
        <w:numPr>
          <w:ilvl w:val="0"/>
          <w:numId w:val="33"/>
        </w:numPr>
        <w:spacing w:after="0" w:line="360" w:lineRule="auto"/>
        <w:jc w:val="both"/>
        <w:rPr>
          <w:rFonts w:ascii="Calibri" w:eastAsia="Calibri" w:hAnsi="Calibri" w:cs="Calibri"/>
          <w:sz w:val="24"/>
          <w:szCs w:val="24"/>
          <w:lang w:val="ru-RU"/>
        </w:rPr>
      </w:pPr>
      <w:r w:rsidRPr="00290A40">
        <w:rPr>
          <w:rFonts w:ascii="Calibri" w:hAnsi="Calibri"/>
          <w:sz w:val="24"/>
          <w:szCs w:val="24"/>
        </w:rPr>
        <w:t>В двата Центъра за  обществ</w:t>
      </w:r>
      <w:r w:rsidR="00B4253F">
        <w:rPr>
          <w:rFonts w:ascii="Calibri" w:hAnsi="Calibri"/>
          <w:sz w:val="24"/>
          <w:szCs w:val="24"/>
        </w:rPr>
        <w:t>е</w:t>
      </w:r>
      <w:r w:rsidRPr="00290A40">
        <w:rPr>
          <w:rFonts w:ascii="Calibri" w:hAnsi="Calibri"/>
          <w:sz w:val="24"/>
          <w:szCs w:val="24"/>
        </w:rPr>
        <w:t xml:space="preserve">на </w:t>
      </w:r>
      <w:r w:rsidR="004E6366" w:rsidRPr="00290A40">
        <w:rPr>
          <w:rFonts w:ascii="Calibri" w:hAnsi="Calibri"/>
          <w:sz w:val="24"/>
          <w:szCs w:val="24"/>
        </w:rPr>
        <w:t>подкрепа</w:t>
      </w:r>
      <w:r w:rsidRPr="00290A40">
        <w:rPr>
          <w:rFonts w:ascii="Calibri" w:hAnsi="Calibri"/>
          <w:sz w:val="24"/>
          <w:szCs w:val="24"/>
        </w:rPr>
        <w:t xml:space="preserve"> в гр. София са проведени общо 36 супервизи по случаи, от които 24 индивидуални и 12 групови, в които са участвали общо 24 служители. </w:t>
      </w:r>
    </w:p>
    <w:p w:rsidR="000762B4" w:rsidRPr="00290A40" w:rsidRDefault="000762B4" w:rsidP="00B4253F">
      <w:pPr>
        <w:pStyle w:val="ListParagraph"/>
        <w:widowControl w:val="0"/>
        <w:numPr>
          <w:ilvl w:val="0"/>
          <w:numId w:val="33"/>
        </w:numPr>
        <w:spacing w:after="0" w:line="360" w:lineRule="auto"/>
        <w:jc w:val="both"/>
        <w:rPr>
          <w:rFonts w:ascii="Calibri" w:hAnsi="Calibri"/>
          <w:i/>
          <w:sz w:val="24"/>
          <w:szCs w:val="24"/>
        </w:rPr>
      </w:pPr>
      <w:r w:rsidRPr="00290A40">
        <w:rPr>
          <w:rFonts w:ascii="Calibri" w:hAnsi="Calibri"/>
          <w:sz w:val="24"/>
          <w:szCs w:val="24"/>
        </w:rPr>
        <w:t xml:space="preserve">В КСУДС Стара Загора са проведени 23 супервизии по случаи, от тях 8 индивидуални и 12 групови с участието на общо 15 служители. </w:t>
      </w:r>
    </w:p>
    <w:p w:rsidR="000762B4" w:rsidRPr="00290A40" w:rsidRDefault="000762B4" w:rsidP="00B4253F">
      <w:pPr>
        <w:pStyle w:val="ListParagraph"/>
        <w:widowControl w:val="0"/>
        <w:numPr>
          <w:ilvl w:val="0"/>
          <w:numId w:val="33"/>
        </w:numPr>
        <w:spacing w:after="0" w:line="360" w:lineRule="auto"/>
        <w:jc w:val="both"/>
        <w:rPr>
          <w:rFonts w:ascii="Calibri" w:hAnsi="Calibri"/>
          <w:sz w:val="24"/>
          <w:szCs w:val="24"/>
        </w:rPr>
      </w:pPr>
      <w:r w:rsidRPr="00290A40">
        <w:rPr>
          <w:rFonts w:ascii="Calibri" w:hAnsi="Calibri"/>
          <w:sz w:val="24"/>
          <w:szCs w:val="24"/>
        </w:rPr>
        <w:t xml:space="preserve">В КСУДС Видин са проведени 16 супервизии по случаи, като от тях 7 са индивидуални, а 9 са групови. Като тенденция се очертава всички случаи на децата, настанени в Кризисен център да се супервизират, както и случаите като на родителско отчуждение и деца с поведенчески прояви, насочени към ЦОП. </w:t>
      </w:r>
    </w:p>
    <w:p w:rsidR="000762B4" w:rsidRPr="00290A40" w:rsidRDefault="000762B4" w:rsidP="00B4253F">
      <w:pPr>
        <w:pStyle w:val="ListParagraph"/>
        <w:widowControl w:val="0"/>
        <w:numPr>
          <w:ilvl w:val="0"/>
          <w:numId w:val="33"/>
        </w:numPr>
        <w:spacing w:after="0" w:line="360" w:lineRule="auto"/>
        <w:jc w:val="both"/>
        <w:rPr>
          <w:rFonts w:ascii="Calibri" w:hAnsi="Calibri"/>
          <w:sz w:val="24"/>
          <w:szCs w:val="24"/>
        </w:rPr>
      </w:pPr>
      <w:r w:rsidRPr="00290A40">
        <w:rPr>
          <w:rFonts w:ascii="Calibri" w:hAnsi="Calibri"/>
          <w:sz w:val="24"/>
          <w:szCs w:val="24"/>
        </w:rPr>
        <w:t xml:space="preserve">За специалистите от КСУДС Шумен са проведени общо </w:t>
      </w:r>
      <w:r w:rsidRPr="00290A40">
        <w:rPr>
          <w:rFonts w:ascii="Calibri" w:hAnsi="Calibri"/>
          <w:color w:val="000000"/>
          <w:sz w:val="24"/>
          <w:szCs w:val="24"/>
        </w:rPr>
        <w:t>25 супервизии, от които  6</w:t>
      </w:r>
      <w:r w:rsidRPr="00290A40">
        <w:rPr>
          <w:rFonts w:ascii="Calibri" w:hAnsi="Calibri"/>
          <w:color w:val="000000"/>
          <w:sz w:val="24"/>
          <w:szCs w:val="24"/>
          <w:lang w:val="ru-RU"/>
        </w:rPr>
        <w:t xml:space="preserve"> са групови; 15 са индивидуални и 4 са екипни.</w:t>
      </w:r>
    </w:p>
    <w:p w:rsidR="00632B0F" w:rsidRPr="00290A40" w:rsidRDefault="00632B0F" w:rsidP="00B4253F">
      <w:pPr>
        <w:pStyle w:val="ListParagraph"/>
        <w:widowControl w:val="0"/>
        <w:numPr>
          <w:ilvl w:val="0"/>
          <w:numId w:val="33"/>
        </w:numPr>
        <w:spacing w:after="0" w:line="360" w:lineRule="auto"/>
        <w:jc w:val="both"/>
        <w:rPr>
          <w:rFonts w:ascii="Calibri" w:hAnsi="Calibri"/>
          <w:sz w:val="24"/>
          <w:szCs w:val="24"/>
        </w:rPr>
      </w:pPr>
      <w:r w:rsidRPr="00290A40">
        <w:rPr>
          <w:rFonts w:ascii="Calibri" w:hAnsi="Calibri"/>
          <w:color w:val="000000"/>
          <w:sz w:val="24"/>
          <w:szCs w:val="24"/>
          <w:lang w:val="ru-RU"/>
        </w:rPr>
        <w:t>За специалистите от специализираните услуги Зона заКрила се провежда един ден в месеца супервизии по случай и методически срещи за обсъждане на случай.</w:t>
      </w:r>
    </w:p>
    <w:p w:rsidR="00147587" w:rsidRPr="00147587" w:rsidRDefault="00147587" w:rsidP="000762B4">
      <w:pPr>
        <w:pStyle w:val="NormalWeb"/>
        <w:spacing w:line="276" w:lineRule="auto"/>
        <w:jc w:val="both"/>
        <w:rPr>
          <w:rFonts w:ascii="Calibri" w:hAnsi="Calibri"/>
          <w:b/>
        </w:rPr>
      </w:pPr>
      <w:r w:rsidRPr="00147587">
        <w:rPr>
          <w:rFonts w:ascii="Calibri" w:hAnsi="Calibri"/>
          <w:b/>
        </w:rPr>
        <w:t>Суперв</w:t>
      </w:r>
      <w:r w:rsidR="00B4253F">
        <w:rPr>
          <w:rFonts w:ascii="Calibri" w:hAnsi="Calibri"/>
          <w:b/>
        </w:rPr>
        <w:t>из</w:t>
      </w:r>
      <w:r w:rsidRPr="00147587">
        <w:rPr>
          <w:rFonts w:ascii="Calibri" w:hAnsi="Calibri"/>
          <w:b/>
        </w:rPr>
        <w:t>и</w:t>
      </w:r>
      <w:r>
        <w:rPr>
          <w:rFonts w:ascii="Calibri" w:hAnsi="Calibri"/>
          <w:b/>
        </w:rPr>
        <w:t>и към външни орга</w:t>
      </w:r>
      <w:r w:rsidRPr="00147587">
        <w:rPr>
          <w:rFonts w:ascii="Calibri" w:hAnsi="Calibri"/>
          <w:b/>
        </w:rPr>
        <w:t>низации от експертите на ИСДП</w:t>
      </w:r>
    </w:p>
    <w:p w:rsidR="000762B4" w:rsidRPr="00290A40" w:rsidRDefault="000762B4" w:rsidP="00B4253F">
      <w:pPr>
        <w:pStyle w:val="NormalWeb"/>
        <w:spacing w:line="360" w:lineRule="auto"/>
        <w:jc w:val="both"/>
        <w:rPr>
          <w:rFonts w:ascii="Calibri" w:hAnsi="Calibri"/>
        </w:rPr>
      </w:pPr>
      <w:r w:rsidRPr="00290A40">
        <w:rPr>
          <w:rFonts w:ascii="Calibri" w:hAnsi="Calibri"/>
        </w:rPr>
        <w:t xml:space="preserve">На изключително добро ниво бе развита и услугата по предоставяне на супервизии за екипите на социални услуги в различни региони на страната. В предоставянето й се включи целият експертен състав на организацията, като по този начин утвърди своя висок професионализъм, а натрупаният опит послужи за последващи анализи и експертни становища за развитие на психо-социалната практика и повишаване на нейното качество. </w:t>
      </w:r>
    </w:p>
    <w:p w:rsidR="000762B4" w:rsidRPr="00290A40" w:rsidRDefault="000762B4" w:rsidP="00B4253F">
      <w:pPr>
        <w:pStyle w:val="NormalWeb"/>
        <w:spacing w:line="360" w:lineRule="auto"/>
        <w:jc w:val="both"/>
        <w:rPr>
          <w:rFonts w:ascii="Calibri" w:hAnsi="Calibri"/>
        </w:rPr>
      </w:pPr>
      <w:r w:rsidRPr="00290A40">
        <w:rPr>
          <w:rFonts w:ascii="Calibri" w:hAnsi="Calibri"/>
        </w:rPr>
        <w:lastRenderedPageBreak/>
        <w:t xml:space="preserve">Съгласно подписани споразумения с общините София, Монтана, Видин, Шумен, Стара Загора и Сливен бяха проведени над 800 индивидуални супервизии на професионални приемни семейства и над 90 индивидуални и групови супервизии на социалните работници от екипите по ПГ по проект „Приеми ме 2015“. Много често професионалното становище на супервизорите по случаи на деца, преживели насилие или със съмнения за оказвано насилие доведе до по-добра грижа или незабавни мерки за мултидисциплинарни срещи и последвали решения в най-добрия интерес на детето. </w:t>
      </w:r>
    </w:p>
    <w:p w:rsidR="000762B4" w:rsidRPr="00290A40" w:rsidRDefault="000762B4" w:rsidP="00B4253F">
      <w:pPr>
        <w:pStyle w:val="NormalWeb"/>
        <w:spacing w:line="360" w:lineRule="auto"/>
        <w:jc w:val="both"/>
        <w:rPr>
          <w:rFonts w:ascii="Calibri" w:hAnsi="Calibri"/>
        </w:rPr>
      </w:pPr>
      <w:r w:rsidRPr="00290A40">
        <w:rPr>
          <w:rFonts w:ascii="Calibri" w:hAnsi="Calibri"/>
        </w:rPr>
        <w:t>Подкрепа чрез ежемесечни супервизии получиха екипите от социални работници, психолози, медиатори, мед.сестри, лекари, логопед, педагог и рехабилитатор в Центъра за ранно детско развитие в община Дупница-над 50 индивидуални и групови супервизии.</w:t>
      </w:r>
    </w:p>
    <w:p w:rsidR="000762B4" w:rsidRPr="00290A40" w:rsidRDefault="000762B4" w:rsidP="00632B0F">
      <w:pPr>
        <w:pStyle w:val="NormalWeb"/>
        <w:spacing w:line="276" w:lineRule="auto"/>
        <w:jc w:val="both"/>
        <w:rPr>
          <w:rFonts w:ascii="Calibri" w:hAnsi="Calibri"/>
        </w:rPr>
      </w:pPr>
      <w:r w:rsidRPr="00290A40">
        <w:rPr>
          <w:rFonts w:ascii="Calibri" w:hAnsi="Calibri"/>
        </w:rPr>
        <w:t>Супервизии и методическа подкрепа бе осъществявана от експертите на ИСДП периодично или неколкократно при необходимост в КСУДС</w:t>
      </w:r>
      <w:r w:rsidR="00B4253F">
        <w:rPr>
          <w:rFonts w:ascii="Calibri" w:hAnsi="Calibri"/>
        </w:rPr>
        <w:t xml:space="preserve"> </w:t>
      </w:r>
      <w:r w:rsidRPr="00290A40">
        <w:rPr>
          <w:rFonts w:ascii="Calibri" w:hAnsi="Calibri"/>
        </w:rPr>
        <w:t xml:space="preserve">Исперих, ЦНСТ за деца с увреждания във Видин и ЦНСТ в Шумен, ЦОП Нова Загора, ЦОП Венец, ЦРДУ Котел, ЦОП и ЗМБ към КСУДС Сливен. </w:t>
      </w:r>
    </w:p>
    <w:p w:rsidR="00280F84" w:rsidRPr="00280F84" w:rsidRDefault="00711CD3" w:rsidP="00280F84">
      <w:pPr>
        <w:pStyle w:val="Heading2"/>
        <w:rPr>
          <w:sz w:val="24"/>
          <w:szCs w:val="24"/>
        </w:rPr>
      </w:pPr>
      <w:bookmarkStart w:id="35" w:name="_Toc514682692"/>
      <w:r w:rsidRPr="00280F84">
        <w:rPr>
          <w:sz w:val="24"/>
          <w:szCs w:val="24"/>
        </w:rPr>
        <w:t xml:space="preserve">5.3. </w:t>
      </w:r>
      <w:r w:rsidR="00280F84" w:rsidRPr="00280F84">
        <w:rPr>
          <w:sz w:val="24"/>
          <w:szCs w:val="24"/>
        </w:rPr>
        <w:t>Прилагане на наученото в практиката</w:t>
      </w:r>
      <w:bookmarkEnd w:id="35"/>
    </w:p>
    <w:p w:rsidR="00F941BB" w:rsidRPr="00290A40" w:rsidRDefault="00F941BB" w:rsidP="00F851E3">
      <w:pPr>
        <w:autoSpaceDE w:val="0"/>
        <w:autoSpaceDN w:val="0"/>
        <w:adjustRightInd w:val="0"/>
        <w:spacing w:line="360" w:lineRule="auto"/>
        <w:jc w:val="both"/>
        <w:rPr>
          <w:b/>
          <w:sz w:val="24"/>
          <w:szCs w:val="24"/>
        </w:rPr>
      </w:pPr>
      <w:r w:rsidRPr="00290A40">
        <w:rPr>
          <w:b/>
          <w:sz w:val="24"/>
          <w:szCs w:val="24"/>
        </w:rPr>
        <w:t>Обученията имат ефект, когато са съпроводени с управленски решения и механизми – проследяване на внедряването на новите познания, продължително методическо  придружаване, анализ и оценка на приложението.</w:t>
      </w:r>
    </w:p>
    <w:p w:rsidR="00711CD3" w:rsidRPr="00290A40" w:rsidRDefault="00F941BB" w:rsidP="00B4253F">
      <w:pPr>
        <w:spacing w:line="360" w:lineRule="auto"/>
        <w:jc w:val="both"/>
        <w:rPr>
          <w:sz w:val="24"/>
          <w:szCs w:val="24"/>
        </w:rPr>
      </w:pPr>
      <w:r w:rsidRPr="00290A40">
        <w:rPr>
          <w:sz w:val="24"/>
          <w:szCs w:val="24"/>
        </w:rPr>
        <w:t xml:space="preserve">През 2017 г. </w:t>
      </w:r>
      <w:r w:rsidR="00632B0F" w:rsidRPr="00290A40">
        <w:rPr>
          <w:sz w:val="24"/>
          <w:szCs w:val="24"/>
        </w:rPr>
        <w:t xml:space="preserve">ИСДП продължи да да поддържа разбирането за връзка между обучения и прилагане на наученото в практиката. В тази връзка се създаде механизъм за наблюдение, за проследяване на новите познания, за анализ на приложението, </w:t>
      </w:r>
      <w:r w:rsidR="00290A40" w:rsidRPr="00290A40">
        <w:rPr>
          <w:sz w:val="24"/>
          <w:szCs w:val="24"/>
        </w:rPr>
        <w:t xml:space="preserve">чрез </w:t>
      </w:r>
      <w:r w:rsidR="00632B0F" w:rsidRPr="00290A40">
        <w:rPr>
          <w:sz w:val="24"/>
          <w:szCs w:val="24"/>
        </w:rPr>
        <w:t xml:space="preserve"> активното участие на експертния екип на организацията. Организацията разполага с експертен състав от 25 експерт-обучители и супервизори, които текущо усъвършенстват своите умения и компетенции, от една страна за директна работа в психо-социалната работа, от друга страна – за провеждане на обучения и супервизии и за водене на форми за методическа подкрепа. Експертният състав се увеличи </w:t>
      </w:r>
      <w:r w:rsidR="00147587">
        <w:rPr>
          <w:sz w:val="24"/>
          <w:szCs w:val="24"/>
        </w:rPr>
        <w:t xml:space="preserve">и повиши своята експертиза </w:t>
      </w:r>
      <w:r w:rsidR="00632B0F" w:rsidRPr="00290A40">
        <w:rPr>
          <w:sz w:val="24"/>
          <w:szCs w:val="24"/>
        </w:rPr>
        <w:t>значително</w:t>
      </w:r>
      <w:r w:rsidR="00147587">
        <w:rPr>
          <w:sz w:val="24"/>
          <w:szCs w:val="24"/>
        </w:rPr>
        <w:t xml:space="preserve">, като </w:t>
      </w:r>
      <w:r w:rsidR="00B4253F">
        <w:rPr>
          <w:sz w:val="24"/>
          <w:szCs w:val="24"/>
        </w:rPr>
        <w:t xml:space="preserve"> през</w:t>
      </w:r>
      <w:r w:rsidR="00147587">
        <w:rPr>
          <w:sz w:val="24"/>
          <w:szCs w:val="24"/>
        </w:rPr>
        <w:t xml:space="preserve"> 2017</w:t>
      </w:r>
      <w:r w:rsidR="00B4253F">
        <w:rPr>
          <w:sz w:val="24"/>
          <w:szCs w:val="24"/>
        </w:rPr>
        <w:t xml:space="preserve"> </w:t>
      </w:r>
      <w:r w:rsidR="00147587">
        <w:rPr>
          <w:sz w:val="24"/>
          <w:szCs w:val="24"/>
        </w:rPr>
        <w:t xml:space="preserve">г. </w:t>
      </w:r>
      <w:r w:rsidR="00632B0F" w:rsidRPr="00290A40">
        <w:rPr>
          <w:sz w:val="24"/>
          <w:szCs w:val="24"/>
        </w:rPr>
        <w:t xml:space="preserve"> 13 експерти на ИСДП и 1 експерт от друга организация завършиха успешно обучителен курс от 200 часа и бяха сертифицирани като супервизори в помагащите професии. Те имаха възможността да практикуват и </w:t>
      </w:r>
      <w:r w:rsidR="00632B0F" w:rsidRPr="00290A40">
        <w:rPr>
          <w:sz w:val="24"/>
          <w:szCs w:val="24"/>
        </w:rPr>
        <w:lastRenderedPageBreak/>
        <w:t xml:space="preserve">подкрепят работещите в социални услуги, социални работници от структурите по приемна грижа и приемни родители. </w:t>
      </w:r>
      <w:r w:rsidRPr="00290A40">
        <w:rPr>
          <w:sz w:val="24"/>
          <w:szCs w:val="24"/>
        </w:rPr>
        <w:t xml:space="preserve"> </w:t>
      </w:r>
    </w:p>
    <w:p w:rsidR="00F851E3" w:rsidRPr="00280F84" w:rsidRDefault="00F851E3" w:rsidP="00280F84">
      <w:pPr>
        <w:pStyle w:val="Heading2"/>
        <w:rPr>
          <w:sz w:val="24"/>
          <w:szCs w:val="24"/>
        </w:rPr>
      </w:pPr>
      <w:r w:rsidRPr="00280F84">
        <w:rPr>
          <w:sz w:val="24"/>
          <w:szCs w:val="24"/>
        </w:rPr>
        <w:t xml:space="preserve"> </w:t>
      </w:r>
      <w:bookmarkStart w:id="36" w:name="_Toc514682693"/>
      <w:r w:rsidR="00711CD3" w:rsidRPr="00280F84">
        <w:rPr>
          <w:sz w:val="24"/>
          <w:szCs w:val="24"/>
        </w:rPr>
        <w:t xml:space="preserve">5.4. </w:t>
      </w:r>
      <w:r w:rsidR="00F941BB" w:rsidRPr="00280F84">
        <w:rPr>
          <w:sz w:val="24"/>
          <w:szCs w:val="24"/>
        </w:rPr>
        <w:t xml:space="preserve">Развитието на компетенциите на екипите - </w:t>
      </w:r>
      <w:r w:rsidR="00280F84" w:rsidRPr="00280F84">
        <w:rPr>
          <w:sz w:val="24"/>
          <w:szCs w:val="24"/>
        </w:rPr>
        <w:t>н</w:t>
      </w:r>
      <w:r w:rsidR="009128B4" w:rsidRPr="00280F84">
        <w:rPr>
          <w:sz w:val="24"/>
          <w:szCs w:val="24"/>
        </w:rPr>
        <w:t>аръчници, публикации,</w:t>
      </w:r>
      <w:r w:rsidR="00280F84" w:rsidRPr="00280F84">
        <w:rPr>
          <w:sz w:val="24"/>
          <w:szCs w:val="24"/>
        </w:rPr>
        <w:t xml:space="preserve"> </w:t>
      </w:r>
      <w:r w:rsidR="00711CD3" w:rsidRPr="00280F84">
        <w:rPr>
          <w:sz w:val="24"/>
          <w:szCs w:val="24"/>
        </w:rPr>
        <w:t>филми</w:t>
      </w:r>
      <w:bookmarkEnd w:id="36"/>
    </w:p>
    <w:p w:rsidR="00315BAE" w:rsidRPr="00290A40" w:rsidRDefault="00315BAE" w:rsidP="00315BAE">
      <w:pPr>
        <w:jc w:val="both"/>
        <w:rPr>
          <w:bCs/>
          <w:sz w:val="24"/>
          <w:szCs w:val="24"/>
        </w:rPr>
      </w:pPr>
      <w:r w:rsidRPr="00290A40">
        <w:rPr>
          <w:sz w:val="24"/>
          <w:szCs w:val="24"/>
        </w:rPr>
        <w:t xml:space="preserve">През 2017 г. ИСДП публикува в рамките на проект </w:t>
      </w:r>
      <w:r w:rsidRPr="00290A40">
        <w:rPr>
          <w:bCs/>
          <w:sz w:val="24"/>
          <w:szCs w:val="24"/>
          <w:lang w:val="ru-RU"/>
        </w:rPr>
        <w:t>„</w:t>
      </w:r>
      <w:r w:rsidRPr="00290A40">
        <w:rPr>
          <w:bCs/>
          <w:sz w:val="24"/>
          <w:szCs w:val="24"/>
        </w:rPr>
        <w:t>Правосъдието, приятел на детето – обучение на професионалисти за по-добро взаимодействие”</w:t>
      </w:r>
      <w:r w:rsidRPr="00290A40">
        <w:rPr>
          <w:rStyle w:val="FootnoteReference"/>
          <w:bCs/>
          <w:sz w:val="24"/>
          <w:szCs w:val="24"/>
        </w:rPr>
        <w:footnoteReference w:id="35"/>
      </w:r>
      <w:r w:rsidRPr="00290A40">
        <w:rPr>
          <w:bCs/>
          <w:sz w:val="24"/>
          <w:szCs w:val="24"/>
        </w:rPr>
        <w:t xml:space="preserve"> следните материали за развитие и обучение на професионалисти, работещи с деца, жертви на насилие и престъпления:</w:t>
      </w:r>
    </w:p>
    <w:p w:rsidR="00571010" w:rsidRDefault="00315BAE" w:rsidP="00315BAE">
      <w:pPr>
        <w:rPr>
          <w:b/>
          <w:sz w:val="24"/>
          <w:szCs w:val="24"/>
        </w:rPr>
      </w:pPr>
      <w:r w:rsidRPr="00290A40">
        <w:rPr>
          <w:b/>
          <w:sz w:val="24"/>
          <w:szCs w:val="24"/>
        </w:rPr>
        <w:t xml:space="preserve">- </w:t>
      </w:r>
      <w:r w:rsidR="00571010">
        <w:rPr>
          <w:b/>
          <w:sz w:val="24"/>
          <w:szCs w:val="24"/>
        </w:rPr>
        <w:t>МЕТОДИКА ЗА ИНДВИДУАЛНА ОЦЕНКА НА ДЕЦА, ЖЕРТВИ НА НАСИЛИЕ</w:t>
      </w:r>
    </w:p>
    <w:p w:rsidR="00315BAE" w:rsidRPr="00290A40" w:rsidRDefault="00571010" w:rsidP="00315BAE">
      <w:pPr>
        <w:rPr>
          <w:sz w:val="24"/>
          <w:szCs w:val="24"/>
        </w:rPr>
      </w:pPr>
      <w:r>
        <w:rPr>
          <w:b/>
          <w:sz w:val="24"/>
          <w:szCs w:val="24"/>
        </w:rPr>
        <w:t xml:space="preserve">- </w:t>
      </w:r>
      <w:r w:rsidR="00315BAE" w:rsidRPr="00290A40">
        <w:rPr>
          <w:b/>
          <w:sz w:val="24"/>
          <w:szCs w:val="24"/>
        </w:rPr>
        <w:t>Е</w:t>
      </w:r>
      <w:r>
        <w:rPr>
          <w:b/>
          <w:sz w:val="24"/>
          <w:szCs w:val="24"/>
        </w:rPr>
        <w:t>ТИЧЕН КОДЕКС НА РАБОТЕЩИТЕ С ДЕЦА, ЖЕРТВИ НА НАСИЛИ</w:t>
      </w:r>
      <w:r w:rsidR="00315BAE" w:rsidRPr="00290A40">
        <w:rPr>
          <w:b/>
          <w:sz w:val="24"/>
          <w:szCs w:val="24"/>
        </w:rPr>
        <w:t xml:space="preserve">(: </w:t>
      </w:r>
      <w:hyperlink r:id="rId30" w:history="1">
        <w:r w:rsidR="00315BAE" w:rsidRPr="00290A40">
          <w:rPr>
            <w:rStyle w:val="Hyperlink"/>
            <w:sz w:val="24"/>
            <w:szCs w:val="24"/>
          </w:rPr>
          <w:t>http://www.sapibg.org/en/book/etichen-kodeks</w:t>
        </w:r>
      </w:hyperlink>
    </w:p>
    <w:p w:rsidR="00315BAE" w:rsidRPr="00290A40" w:rsidRDefault="00315BAE" w:rsidP="00315BAE">
      <w:pPr>
        <w:rPr>
          <w:b/>
          <w:sz w:val="24"/>
          <w:szCs w:val="24"/>
        </w:rPr>
      </w:pPr>
      <w:r w:rsidRPr="00290A40">
        <w:rPr>
          <w:b/>
          <w:sz w:val="24"/>
          <w:szCs w:val="24"/>
        </w:rPr>
        <w:t xml:space="preserve">- </w:t>
      </w:r>
      <w:r w:rsidR="00571010">
        <w:rPr>
          <w:b/>
          <w:sz w:val="24"/>
          <w:szCs w:val="24"/>
        </w:rPr>
        <w:t>ПРОФИЛ НА КОМПЕТЕНЦИИ НА РАБОЕТЩИ С ДЕЦА, ЖЕРТВИ НА НАСИЛИЕ</w:t>
      </w:r>
      <w:r w:rsidRPr="00290A40">
        <w:rPr>
          <w:b/>
          <w:sz w:val="24"/>
          <w:szCs w:val="24"/>
        </w:rPr>
        <w:t>:</w:t>
      </w:r>
    </w:p>
    <w:p w:rsidR="00315BAE" w:rsidRPr="00290A40" w:rsidRDefault="00315BAE" w:rsidP="00315BAE">
      <w:pPr>
        <w:rPr>
          <w:sz w:val="24"/>
          <w:szCs w:val="24"/>
        </w:rPr>
      </w:pPr>
      <w:hyperlink r:id="rId31" w:history="1">
        <w:r w:rsidRPr="00290A40">
          <w:rPr>
            <w:rStyle w:val="Hyperlink"/>
            <w:sz w:val="24"/>
            <w:szCs w:val="24"/>
          </w:rPr>
          <w:t>http://www.sapibg.org/bg/book/profil-na-kompetenciite</w:t>
        </w:r>
      </w:hyperlink>
    </w:p>
    <w:p w:rsidR="00315BAE" w:rsidRPr="00290A40" w:rsidRDefault="00315BAE" w:rsidP="00315BAE">
      <w:pPr>
        <w:rPr>
          <w:sz w:val="24"/>
          <w:szCs w:val="24"/>
        </w:rPr>
      </w:pPr>
      <w:hyperlink r:id="rId32" w:history="1">
        <w:r w:rsidRPr="00290A40">
          <w:rPr>
            <w:rStyle w:val="Hyperlink"/>
            <w:sz w:val="24"/>
            <w:szCs w:val="24"/>
          </w:rPr>
          <w:t>http://www.sapibg.org/bg/book/comp%C3%A9tences-des-praticiens</w:t>
        </w:r>
      </w:hyperlink>
    </w:p>
    <w:p w:rsidR="00315BAE" w:rsidRPr="00290A40" w:rsidRDefault="00315BAE" w:rsidP="00315BAE">
      <w:pPr>
        <w:rPr>
          <w:b/>
          <w:sz w:val="24"/>
          <w:szCs w:val="24"/>
        </w:rPr>
      </w:pPr>
      <w:r w:rsidRPr="00290A40">
        <w:rPr>
          <w:sz w:val="24"/>
          <w:szCs w:val="24"/>
        </w:rPr>
        <w:t xml:space="preserve">- </w:t>
      </w:r>
      <w:r w:rsidRPr="00290A40">
        <w:rPr>
          <w:b/>
          <w:sz w:val="24"/>
          <w:szCs w:val="24"/>
        </w:rPr>
        <w:t>Обучителен филм „Всичко под един покрив” със субтитри на английски и френски език:</w:t>
      </w:r>
    </w:p>
    <w:p w:rsidR="00315BAE" w:rsidRPr="00290A40" w:rsidRDefault="00315BAE" w:rsidP="00315BAE">
      <w:pPr>
        <w:rPr>
          <w:b/>
          <w:sz w:val="24"/>
          <w:szCs w:val="24"/>
        </w:rPr>
      </w:pPr>
      <w:hyperlink r:id="rId33" w:history="1">
        <w:r w:rsidRPr="00290A40">
          <w:rPr>
            <w:rStyle w:val="Hyperlink"/>
            <w:sz w:val="24"/>
            <w:szCs w:val="24"/>
          </w:rPr>
          <w:t>https://www.youtube.com/watch?v=gvFT1r14DOs&amp;t=377s</w:t>
        </w:r>
      </w:hyperlink>
      <w:r w:rsidRPr="00290A40">
        <w:rPr>
          <w:b/>
          <w:sz w:val="24"/>
          <w:szCs w:val="24"/>
        </w:rPr>
        <w:t xml:space="preserve"> </w:t>
      </w:r>
      <w:r w:rsidRPr="00290A40">
        <w:rPr>
          <w:sz w:val="24"/>
          <w:szCs w:val="24"/>
        </w:rPr>
        <w:t>- български</w:t>
      </w:r>
    </w:p>
    <w:p w:rsidR="00315BAE" w:rsidRPr="00290A40" w:rsidRDefault="00315BAE" w:rsidP="00315BAE">
      <w:pPr>
        <w:rPr>
          <w:sz w:val="24"/>
          <w:szCs w:val="24"/>
        </w:rPr>
      </w:pPr>
      <w:hyperlink r:id="rId34" w:history="1">
        <w:r w:rsidRPr="00290A40">
          <w:rPr>
            <w:rStyle w:val="Hyperlink"/>
            <w:sz w:val="24"/>
            <w:szCs w:val="24"/>
          </w:rPr>
          <w:t>https://www.youtube.com/watch?v=QwJ19srGUns&amp;t=64s</w:t>
        </w:r>
      </w:hyperlink>
      <w:r w:rsidRPr="00290A40">
        <w:rPr>
          <w:sz w:val="24"/>
          <w:szCs w:val="24"/>
        </w:rPr>
        <w:t xml:space="preserve"> - английски</w:t>
      </w:r>
    </w:p>
    <w:p w:rsidR="00315BAE" w:rsidRPr="00290A40" w:rsidRDefault="00315BAE" w:rsidP="00315BAE">
      <w:pPr>
        <w:rPr>
          <w:sz w:val="24"/>
          <w:szCs w:val="24"/>
        </w:rPr>
      </w:pPr>
      <w:hyperlink r:id="rId35" w:history="1">
        <w:r w:rsidRPr="00290A40">
          <w:rPr>
            <w:rStyle w:val="Hyperlink"/>
            <w:sz w:val="24"/>
            <w:szCs w:val="24"/>
          </w:rPr>
          <w:t>https://www.youtube.com/watch?v=elCVMDUGMYo</w:t>
        </w:r>
      </w:hyperlink>
      <w:r w:rsidRPr="00290A40">
        <w:rPr>
          <w:sz w:val="24"/>
          <w:szCs w:val="24"/>
        </w:rPr>
        <w:t xml:space="preserve"> - френски</w:t>
      </w:r>
    </w:p>
    <w:p w:rsidR="00315BAE" w:rsidRPr="00290A40" w:rsidRDefault="00315BAE" w:rsidP="00315BAE">
      <w:pPr>
        <w:autoSpaceDE w:val="0"/>
        <w:autoSpaceDN w:val="0"/>
        <w:adjustRightInd w:val="0"/>
        <w:spacing w:line="360" w:lineRule="auto"/>
        <w:jc w:val="both"/>
        <w:rPr>
          <w:b/>
          <w:sz w:val="24"/>
          <w:szCs w:val="24"/>
        </w:rPr>
      </w:pPr>
      <w:r w:rsidRPr="00290A40">
        <w:rPr>
          <w:b/>
          <w:sz w:val="24"/>
          <w:szCs w:val="24"/>
        </w:rPr>
        <w:t xml:space="preserve">- Модел за индивидуална оценка и междусекторно взаимодействие при уязвими жертви на престъпления </w:t>
      </w:r>
      <w:r w:rsidR="00441890" w:rsidRPr="00290A40">
        <w:rPr>
          <w:b/>
          <w:sz w:val="24"/>
          <w:szCs w:val="24"/>
        </w:rPr>
        <w:t xml:space="preserve">и Програма за обучение на професионалисти, работещи с пострадали от престъпления деца </w:t>
      </w:r>
      <w:r w:rsidRPr="00290A40">
        <w:rPr>
          <w:b/>
          <w:sz w:val="24"/>
          <w:szCs w:val="24"/>
        </w:rPr>
        <w:t xml:space="preserve">- </w:t>
      </w:r>
      <w:hyperlink r:id="rId36" w:history="1">
        <w:r w:rsidRPr="00290A40">
          <w:rPr>
            <w:rStyle w:val="Hyperlink"/>
            <w:b/>
            <w:sz w:val="24"/>
            <w:szCs w:val="24"/>
          </w:rPr>
          <w:t>http://www.sapibg.org</w:t>
        </w:r>
      </w:hyperlink>
    </w:p>
    <w:p w:rsidR="00315BAE" w:rsidRPr="00290A40" w:rsidRDefault="00315BAE" w:rsidP="00DC51E8">
      <w:pPr>
        <w:autoSpaceDE w:val="0"/>
        <w:autoSpaceDN w:val="0"/>
        <w:adjustRightInd w:val="0"/>
        <w:spacing w:line="360" w:lineRule="auto"/>
        <w:jc w:val="both"/>
        <w:rPr>
          <w:b/>
          <w:sz w:val="24"/>
          <w:szCs w:val="24"/>
        </w:rPr>
      </w:pPr>
      <w:r w:rsidRPr="00290A40">
        <w:rPr>
          <w:bCs/>
          <w:sz w:val="24"/>
          <w:szCs w:val="24"/>
        </w:rPr>
        <w:t>Всички тези материалите са достъпни на страницата на ИСДП.</w:t>
      </w:r>
    </w:p>
    <w:p w:rsidR="00997004" w:rsidRPr="00997004" w:rsidRDefault="00711CD3" w:rsidP="00997004">
      <w:pPr>
        <w:pStyle w:val="Heading2"/>
        <w:rPr>
          <w:sz w:val="24"/>
          <w:szCs w:val="24"/>
        </w:rPr>
      </w:pPr>
      <w:bookmarkStart w:id="37" w:name="_Toc514682694"/>
      <w:r w:rsidRPr="00997004">
        <w:rPr>
          <w:sz w:val="24"/>
          <w:szCs w:val="24"/>
        </w:rPr>
        <w:t>5.5.</w:t>
      </w:r>
      <w:r w:rsidR="00F941BB" w:rsidRPr="00997004">
        <w:rPr>
          <w:sz w:val="24"/>
          <w:szCs w:val="24"/>
        </w:rPr>
        <w:t xml:space="preserve"> </w:t>
      </w:r>
      <w:r w:rsidR="00997004" w:rsidRPr="00997004">
        <w:rPr>
          <w:sz w:val="24"/>
          <w:szCs w:val="24"/>
        </w:rPr>
        <w:t>Международно сътрудничество</w:t>
      </w:r>
      <w:bookmarkEnd w:id="37"/>
    </w:p>
    <w:p w:rsidR="00A07EF0" w:rsidRPr="009D7735" w:rsidRDefault="00F941BB" w:rsidP="00DC51E8">
      <w:pPr>
        <w:autoSpaceDE w:val="0"/>
        <w:autoSpaceDN w:val="0"/>
        <w:adjustRightInd w:val="0"/>
        <w:spacing w:line="360" w:lineRule="auto"/>
        <w:jc w:val="both"/>
        <w:rPr>
          <w:sz w:val="24"/>
          <w:szCs w:val="24"/>
        </w:rPr>
      </w:pPr>
      <w:r w:rsidRPr="009D7735">
        <w:rPr>
          <w:sz w:val="24"/>
          <w:szCs w:val="24"/>
        </w:rPr>
        <w:t>Пилотираните практики</w:t>
      </w:r>
      <w:r w:rsidR="009128B4" w:rsidRPr="009D7735">
        <w:rPr>
          <w:sz w:val="24"/>
          <w:szCs w:val="24"/>
        </w:rPr>
        <w:t xml:space="preserve"> са</w:t>
      </w:r>
      <w:r w:rsidRPr="009D7735">
        <w:rPr>
          <w:sz w:val="24"/>
          <w:szCs w:val="24"/>
        </w:rPr>
        <w:t xml:space="preserve"> резултат от международно сътрудничество, обмяна на о</w:t>
      </w:r>
      <w:r w:rsidR="00997004" w:rsidRPr="009D7735">
        <w:rPr>
          <w:sz w:val="24"/>
          <w:szCs w:val="24"/>
        </w:rPr>
        <w:t xml:space="preserve">пит и идеи. </w:t>
      </w:r>
    </w:p>
    <w:p w:rsidR="00A07EF0" w:rsidRPr="009D7735" w:rsidRDefault="00A07EF0" w:rsidP="00DC51E8">
      <w:pPr>
        <w:autoSpaceDE w:val="0"/>
        <w:autoSpaceDN w:val="0"/>
        <w:adjustRightInd w:val="0"/>
        <w:spacing w:line="360" w:lineRule="auto"/>
        <w:jc w:val="both"/>
        <w:rPr>
          <w:sz w:val="24"/>
          <w:szCs w:val="24"/>
        </w:rPr>
      </w:pPr>
      <w:r w:rsidRPr="009D7735">
        <w:rPr>
          <w:sz w:val="24"/>
          <w:szCs w:val="24"/>
        </w:rPr>
        <w:lastRenderedPageBreak/>
        <w:t xml:space="preserve">През годината продължи взаимодействието и партньорството ни в международните мрежи, в които членуваме – EUROCHILD, </w:t>
      </w:r>
      <w:r w:rsidRPr="009D7735">
        <w:rPr>
          <w:sz w:val="24"/>
          <w:szCs w:val="24"/>
          <w:lang w:val="en-US"/>
        </w:rPr>
        <w:t>APFEL</w:t>
      </w:r>
      <w:r w:rsidRPr="009D7735">
        <w:rPr>
          <w:sz w:val="24"/>
          <w:szCs w:val="24"/>
        </w:rPr>
        <w:t xml:space="preserve">, </w:t>
      </w:r>
      <w:r w:rsidRPr="009D7735">
        <w:rPr>
          <w:sz w:val="24"/>
          <w:szCs w:val="24"/>
          <w:lang w:val="en-US"/>
        </w:rPr>
        <w:t>IOJJ</w:t>
      </w:r>
      <w:r w:rsidRPr="009D7735">
        <w:rPr>
          <w:sz w:val="24"/>
          <w:szCs w:val="24"/>
        </w:rPr>
        <w:t xml:space="preserve">, което ни дава възможност да споделяме своя опит и практики и да го сверяваме с европейските стандарти. </w:t>
      </w:r>
    </w:p>
    <w:p w:rsidR="00A07EF0" w:rsidRPr="009D7735" w:rsidRDefault="00A07EF0" w:rsidP="00DC51E8">
      <w:pPr>
        <w:autoSpaceDE w:val="0"/>
        <w:autoSpaceDN w:val="0"/>
        <w:adjustRightInd w:val="0"/>
        <w:spacing w:line="360" w:lineRule="auto"/>
        <w:jc w:val="both"/>
        <w:rPr>
          <w:sz w:val="24"/>
          <w:szCs w:val="24"/>
        </w:rPr>
      </w:pPr>
      <w:r w:rsidRPr="009D7735">
        <w:rPr>
          <w:sz w:val="24"/>
          <w:szCs w:val="24"/>
        </w:rPr>
        <w:t>Като участие в международни конференции и семинари трябва да отбележим участието в Конференцията по Резилианс в Загреб, където представихме резултати от изследване на жени, в риск да изоставят децата си. Представихме и резултатите от участващо изследване в действие н</w:t>
      </w:r>
      <w:r w:rsidR="009D7735">
        <w:rPr>
          <w:sz w:val="24"/>
          <w:szCs w:val="24"/>
        </w:rPr>
        <w:t>а ежегодната конференция на ISP</w:t>
      </w:r>
      <w:r w:rsidR="009D7735">
        <w:rPr>
          <w:sz w:val="24"/>
          <w:szCs w:val="24"/>
          <w:lang w:val="en-US"/>
        </w:rPr>
        <w:t>C</w:t>
      </w:r>
      <w:r w:rsidRPr="009D7735">
        <w:rPr>
          <w:sz w:val="24"/>
          <w:szCs w:val="24"/>
        </w:rPr>
        <w:t xml:space="preserve">AN в Хага.  </w:t>
      </w:r>
    </w:p>
    <w:p w:rsidR="00A07EF0" w:rsidRPr="009D7735" w:rsidRDefault="00A07EF0" w:rsidP="00DC51E8">
      <w:pPr>
        <w:autoSpaceDE w:val="0"/>
        <w:autoSpaceDN w:val="0"/>
        <w:adjustRightInd w:val="0"/>
        <w:spacing w:line="360" w:lineRule="auto"/>
        <w:jc w:val="both"/>
        <w:rPr>
          <w:sz w:val="24"/>
          <w:szCs w:val="24"/>
        </w:rPr>
      </w:pPr>
      <w:r w:rsidRPr="009D7735">
        <w:rPr>
          <w:sz w:val="24"/>
          <w:szCs w:val="24"/>
        </w:rPr>
        <w:t xml:space="preserve">През 2017 г. ИСДП реализира четири проекта в партньорство с организации от Белгия, Испания, Португалия, Германия, Италия, Гърция, Кипър, Хърватска, Франция, Северна Ирландия, Асоциацията на скандинавските страни и други. </w:t>
      </w:r>
    </w:p>
    <w:p w:rsidR="00A07EF0" w:rsidRPr="009D7735" w:rsidRDefault="00A07EF0" w:rsidP="00DC51E8">
      <w:pPr>
        <w:autoSpaceDE w:val="0"/>
        <w:autoSpaceDN w:val="0"/>
        <w:adjustRightInd w:val="0"/>
        <w:spacing w:line="360" w:lineRule="auto"/>
        <w:jc w:val="both"/>
        <w:rPr>
          <w:sz w:val="24"/>
          <w:szCs w:val="24"/>
        </w:rPr>
      </w:pPr>
      <w:r w:rsidRPr="009D7735">
        <w:rPr>
          <w:sz w:val="24"/>
          <w:szCs w:val="24"/>
        </w:rPr>
        <w:t xml:space="preserve">През 2017 г. продължи реализирането на проекта за разпространение на резилианс подхода в областта на превенция на насилието в страните Албания,Словения, Сърбия, Македония, Латвия, Молдова, Румъния.  </w:t>
      </w:r>
    </w:p>
    <w:p w:rsidR="00D22302" w:rsidRPr="009D7735" w:rsidRDefault="00D22302" w:rsidP="00DC51E8">
      <w:pPr>
        <w:autoSpaceDE w:val="0"/>
        <w:autoSpaceDN w:val="0"/>
        <w:adjustRightInd w:val="0"/>
        <w:spacing w:line="360" w:lineRule="auto"/>
        <w:jc w:val="both"/>
        <w:rPr>
          <w:sz w:val="24"/>
          <w:szCs w:val="24"/>
        </w:rPr>
      </w:pPr>
      <w:r w:rsidRPr="009D7735">
        <w:rPr>
          <w:sz w:val="24"/>
          <w:szCs w:val="24"/>
        </w:rPr>
        <w:t>Същевременно бяхме домакини на международни делегации, които посетиха услугите, които предоставя</w:t>
      </w:r>
      <w:r w:rsidR="00225A56" w:rsidRPr="009D7735">
        <w:rPr>
          <w:sz w:val="24"/>
          <w:szCs w:val="24"/>
        </w:rPr>
        <w:t xml:space="preserve"> организация</w:t>
      </w:r>
      <w:r w:rsidRPr="009D7735">
        <w:rPr>
          <w:sz w:val="24"/>
          <w:szCs w:val="24"/>
        </w:rPr>
        <w:t>т</w:t>
      </w:r>
      <w:r w:rsidR="00225A56" w:rsidRPr="009D7735">
        <w:rPr>
          <w:sz w:val="24"/>
          <w:szCs w:val="24"/>
        </w:rPr>
        <w:t>а</w:t>
      </w:r>
      <w:r w:rsidRPr="009D7735">
        <w:rPr>
          <w:sz w:val="24"/>
          <w:szCs w:val="24"/>
        </w:rPr>
        <w:t xml:space="preserve"> в София.</w:t>
      </w:r>
    </w:p>
    <w:p w:rsidR="007D3AA9" w:rsidRPr="00290A40" w:rsidRDefault="003E5BDF" w:rsidP="00DC51E8">
      <w:pPr>
        <w:pStyle w:val="normal0"/>
        <w:spacing w:line="360" w:lineRule="auto"/>
        <w:jc w:val="both"/>
        <w:rPr>
          <w:sz w:val="24"/>
          <w:szCs w:val="24"/>
        </w:rPr>
      </w:pPr>
      <w:r w:rsidRPr="00290A40">
        <w:rPr>
          <w:sz w:val="24"/>
          <w:szCs w:val="24"/>
        </w:rPr>
        <w:t xml:space="preserve">  </w:t>
      </w:r>
    </w:p>
    <w:sectPr w:rsidR="007D3AA9" w:rsidRPr="00290A40" w:rsidSect="007D3AA9">
      <w:footerReference w:type="default" r:id="rId37"/>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2E0" w:rsidRDefault="00B542E0" w:rsidP="007D3AA9">
      <w:pPr>
        <w:spacing w:after="0" w:line="240" w:lineRule="auto"/>
      </w:pPr>
      <w:r>
        <w:separator/>
      </w:r>
    </w:p>
  </w:endnote>
  <w:endnote w:type="continuationSeparator" w:id="1">
    <w:p w:rsidR="00B542E0" w:rsidRDefault="00B542E0" w:rsidP="007D3A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F0" w:rsidRDefault="00A07EF0">
    <w:pPr>
      <w:pStyle w:val="Footer"/>
      <w:jc w:val="right"/>
    </w:pPr>
    <w:fldSimple w:instr=" PAGE   \* MERGEFORMAT ">
      <w:r w:rsidR="0035537D">
        <w:rPr>
          <w:noProof/>
        </w:rPr>
        <w:t>1</w:t>
      </w:r>
    </w:fldSimple>
  </w:p>
  <w:p w:rsidR="00A07EF0" w:rsidRDefault="00A07EF0">
    <w:pPr>
      <w:pStyle w:val="normal0"/>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2E0" w:rsidRDefault="00B542E0" w:rsidP="007D3AA9">
      <w:pPr>
        <w:spacing w:after="0" w:line="240" w:lineRule="auto"/>
      </w:pPr>
      <w:r>
        <w:separator/>
      </w:r>
    </w:p>
  </w:footnote>
  <w:footnote w:type="continuationSeparator" w:id="1">
    <w:p w:rsidR="00B542E0" w:rsidRDefault="00B542E0" w:rsidP="007D3AA9">
      <w:pPr>
        <w:spacing w:after="0" w:line="240" w:lineRule="auto"/>
      </w:pPr>
      <w:r>
        <w:continuationSeparator/>
      </w:r>
    </w:p>
  </w:footnote>
  <w:footnote w:id="2">
    <w:p w:rsidR="00A07EF0" w:rsidRDefault="00A07EF0">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Под дейности ние разбираме обучения, тренинги, кампании, предоставяне на услуги, провеждане на изследвания по темата. </w:t>
      </w:r>
    </w:p>
  </w:footnote>
  <w:footnote w:id="3">
    <w:p w:rsidR="00A07EF0" w:rsidRDefault="00A07EF0">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Според Закона за защита домашното насилие детето е жертва на насилие и когато е свидетел на такова.</w:t>
      </w:r>
    </w:p>
  </w:footnote>
  <w:footnote w:id="4">
    <w:p w:rsidR="00A07EF0" w:rsidRPr="0057000B" w:rsidRDefault="00A07EF0" w:rsidP="00571B7E">
      <w:pPr>
        <w:pStyle w:val="FootnoteText"/>
        <w:rPr>
          <w:sz w:val="18"/>
          <w:szCs w:val="18"/>
          <w:lang w:val="bg-BG"/>
        </w:rPr>
      </w:pPr>
      <w:r w:rsidRPr="0057000B">
        <w:rPr>
          <w:rStyle w:val="FootnoteReference"/>
          <w:sz w:val="18"/>
          <w:szCs w:val="18"/>
        </w:rPr>
        <w:footnoteRef/>
      </w:r>
      <w:r w:rsidRPr="0057000B">
        <w:rPr>
          <w:sz w:val="18"/>
          <w:szCs w:val="18"/>
        </w:rPr>
        <w:t xml:space="preserve"> Виж</w:t>
      </w:r>
      <w:r w:rsidRPr="0057000B">
        <w:rPr>
          <w:sz w:val="18"/>
          <w:szCs w:val="18"/>
          <w:lang w:val="bg-BG"/>
        </w:rPr>
        <w:t xml:space="preserve"> „ Превенция на тел</w:t>
      </w:r>
      <w:r>
        <w:rPr>
          <w:sz w:val="18"/>
          <w:szCs w:val="18"/>
          <w:lang w:val="bg-BG"/>
        </w:rPr>
        <w:t>есното наказание при деца от 0-3</w:t>
      </w:r>
      <w:r w:rsidRPr="0057000B">
        <w:rPr>
          <w:sz w:val="18"/>
          <w:szCs w:val="18"/>
          <w:lang w:val="bg-BG"/>
        </w:rPr>
        <w:t xml:space="preserve"> г.“, ИСДП</w:t>
      </w:r>
      <w:r w:rsidRPr="0057000B">
        <w:rPr>
          <w:sz w:val="18"/>
          <w:szCs w:val="18"/>
        </w:rPr>
        <w:t xml:space="preserve"> 2011</w:t>
      </w:r>
      <w:r w:rsidRPr="0057000B">
        <w:rPr>
          <w:sz w:val="18"/>
          <w:szCs w:val="18"/>
          <w:lang w:val="bg-BG"/>
        </w:rPr>
        <w:t xml:space="preserve"> г.</w:t>
      </w:r>
    </w:p>
  </w:footnote>
  <w:footnote w:id="5">
    <w:p w:rsidR="00A07EF0" w:rsidRPr="0057000B" w:rsidRDefault="00A07EF0" w:rsidP="00571B7E">
      <w:pPr>
        <w:pStyle w:val="FootnoteText"/>
        <w:rPr>
          <w:sz w:val="18"/>
          <w:szCs w:val="18"/>
          <w:lang w:val="bg-BG"/>
        </w:rPr>
      </w:pPr>
      <w:r w:rsidRPr="0057000B">
        <w:rPr>
          <w:rStyle w:val="FootnoteReference"/>
          <w:sz w:val="18"/>
          <w:szCs w:val="18"/>
        </w:rPr>
        <w:footnoteRef/>
      </w:r>
      <w:r w:rsidRPr="0057000B">
        <w:rPr>
          <w:sz w:val="18"/>
          <w:szCs w:val="18"/>
        </w:rPr>
        <w:t xml:space="preserve"> Цялото проучване </w:t>
      </w:r>
      <w:r w:rsidRPr="0057000B">
        <w:rPr>
          <w:sz w:val="18"/>
          <w:szCs w:val="18"/>
          <w:lang w:val="bg-BG"/>
        </w:rPr>
        <w:t>щ</w:t>
      </w:r>
      <w:r w:rsidRPr="0057000B">
        <w:rPr>
          <w:sz w:val="18"/>
          <w:szCs w:val="18"/>
        </w:rPr>
        <w:t>е</w:t>
      </w:r>
      <w:r w:rsidRPr="0057000B">
        <w:rPr>
          <w:sz w:val="18"/>
          <w:szCs w:val="18"/>
          <w:lang w:val="bg-BG"/>
        </w:rPr>
        <w:t xml:space="preserve"> бъде</w:t>
      </w:r>
      <w:r w:rsidRPr="0057000B">
        <w:rPr>
          <w:sz w:val="18"/>
          <w:szCs w:val="18"/>
        </w:rPr>
        <w:t xml:space="preserve"> публикувано в „Наръчник</w:t>
      </w:r>
      <w:r w:rsidRPr="0057000B">
        <w:rPr>
          <w:sz w:val="18"/>
          <w:szCs w:val="18"/>
          <w:lang w:val="bg-BG"/>
        </w:rPr>
        <w:t xml:space="preserve"> за обучители“ през 2018 г.</w:t>
      </w:r>
    </w:p>
  </w:footnote>
  <w:footnote w:id="6">
    <w:p w:rsidR="00A07EF0" w:rsidRPr="0057000B" w:rsidRDefault="00A07EF0">
      <w:pPr>
        <w:pStyle w:val="normal0"/>
        <w:pBdr>
          <w:top w:val="nil"/>
          <w:left w:val="nil"/>
          <w:bottom w:val="nil"/>
          <w:right w:val="nil"/>
          <w:between w:val="nil"/>
        </w:pBdr>
        <w:spacing w:after="0" w:line="240" w:lineRule="auto"/>
        <w:rPr>
          <w:sz w:val="18"/>
          <w:szCs w:val="18"/>
        </w:rPr>
      </w:pPr>
      <w:r w:rsidRPr="0057000B">
        <w:rPr>
          <w:sz w:val="18"/>
          <w:szCs w:val="18"/>
          <w:vertAlign w:val="superscript"/>
        </w:rPr>
        <w:footnoteRef/>
      </w:r>
      <w:r w:rsidRPr="0057000B">
        <w:rPr>
          <w:sz w:val="18"/>
          <w:szCs w:val="18"/>
        </w:rPr>
        <w:t xml:space="preserve"> Национален доклад „Превенция на телесното наказание“,ИСДП, 2017 г.</w:t>
      </w:r>
    </w:p>
  </w:footnote>
  <w:footnote w:id="7">
    <w:p w:rsidR="00A07EF0" w:rsidRPr="0057000B" w:rsidRDefault="00A07EF0" w:rsidP="009D40AA">
      <w:pPr>
        <w:pStyle w:val="FootnoteText"/>
        <w:rPr>
          <w:sz w:val="18"/>
          <w:szCs w:val="18"/>
        </w:rPr>
      </w:pPr>
      <w:r w:rsidRPr="0057000B">
        <w:rPr>
          <w:rStyle w:val="FootnoteReference"/>
          <w:sz w:val="18"/>
          <w:szCs w:val="18"/>
        </w:rPr>
        <w:footnoteRef/>
      </w:r>
      <w:r w:rsidRPr="0057000B">
        <w:rPr>
          <w:sz w:val="18"/>
          <w:szCs w:val="18"/>
        </w:rPr>
        <w:t xml:space="preserve"> Durrant &amp; Ensom, 2012</w:t>
      </w:r>
    </w:p>
  </w:footnote>
  <w:footnote w:id="8">
    <w:p w:rsidR="00A07EF0" w:rsidRPr="0057000B" w:rsidRDefault="00A07EF0" w:rsidP="009D40AA">
      <w:pPr>
        <w:pStyle w:val="FootnoteText"/>
        <w:rPr>
          <w:sz w:val="18"/>
          <w:szCs w:val="18"/>
        </w:rPr>
      </w:pPr>
      <w:r w:rsidRPr="0057000B">
        <w:rPr>
          <w:rStyle w:val="FootnoteReference"/>
          <w:sz w:val="18"/>
          <w:szCs w:val="18"/>
        </w:rPr>
        <w:footnoteRef/>
      </w:r>
      <w:r w:rsidRPr="0057000B">
        <w:rPr>
          <w:sz w:val="18"/>
          <w:szCs w:val="18"/>
        </w:rPr>
        <w:t xml:space="preserve"> Durrant &amp; Ensom, 2012; Gershoff, 2013</w:t>
      </w:r>
    </w:p>
  </w:footnote>
  <w:footnote w:id="9">
    <w:p w:rsidR="00A07EF0" w:rsidRPr="0057000B" w:rsidRDefault="00A07EF0" w:rsidP="009D40AA">
      <w:pPr>
        <w:pStyle w:val="NormalWeb"/>
        <w:spacing w:before="0" w:beforeAutospacing="0" w:after="0" w:afterAutospacing="0" w:line="360" w:lineRule="auto"/>
        <w:jc w:val="both"/>
        <w:rPr>
          <w:rFonts w:ascii="Calibri" w:eastAsia="Calibri" w:hAnsi="Calibri"/>
          <w:sz w:val="18"/>
          <w:szCs w:val="18"/>
          <w:lang w:eastAsia="en-US"/>
        </w:rPr>
      </w:pPr>
      <w:r w:rsidRPr="0057000B">
        <w:rPr>
          <w:rStyle w:val="FootnoteReference"/>
          <w:sz w:val="18"/>
          <w:szCs w:val="18"/>
        </w:rPr>
        <w:footnoteRef/>
      </w:r>
      <w:r w:rsidRPr="0057000B">
        <w:rPr>
          <w:sz w:val="18"/>
          <w:szCs w:val="18"/>
        </w:rPr>
        <w:t xml:space="preserve"> </w:t>
      </w:r>
      <w:r w:rsidRPr="0057000B">
        <w:rPr>
          <w:rFonts w:ascii="Calibri" w:eastAsia="Calibri" w:hAnsi="Calibri"/>
          <w:sz w:val="18"/>
          <w:szCs w:val="18"/>
          <w:lang w:eastAsia="en-US"/>
        </w:rPr>
        <w:t xml:space="preserve">Durrant &amp; Ensom, 2012; Straus, 2000. </w:t>
      </w:r>
    </w:p>
    <w:p w:rsidR="00A07EF0" w:rsidRDefault="00A07EF0" w:rsidP="009D40AA">
      <w:pPr>
        <w:pStyle w:val="FootnoteText"/>
      </w:pPr>
    </w:p>
  </w:footnote>
  <w:footnote w:id="10">
    <w:p w:rsidR="00A07EF0" w:rsidRPr="0057000B" w:rsidRDefault="00A07EF0" w:rsidP="0057000B">
      <w:pPr>
        <w:pStyle w:val="FootnoteText"/>
        <w:rPr>
          <w:sz w:val="18"/>
          <w:szCs w:val="18"/>
          <w:lang w:val="en-US"/>
        </w:rPr>
      </w:pPr>
      <w:r>
        <w:rPr>
          <w:vertAlign w:val="superscript"/>
        </w:rPr>
        <w:footnoteRef/>
      </w:r>
      <w:r>
        <w:rPr>
          <w:color w:val="000000"/>
        </w:rPr>
        <w:t xml:space="preserve"> </w:t>
      </w:r>
      <w:r w:rsidRPr="0057000B">
        <w:rPr>
          <w:sz w:val="18"/>
          <w:szCs w:val="18"/>
        </w:rPr>
        <w:t>Цялото проучване</w:t>
      </w:r>
      <w:r w:rsidRPr="0057000B">
        <w:rPr>
          <w:sz w:val="18"/>
          <w:szCs w:val="18"/>
          <w:lang w:val="bg-BG"/>
        </w:rPr>
        <w:t xml:space="preserve"> ще бъде </w:t>
      </w:r>
      <w:r w:rsidRPr="0057000B">
        <w:rPr>
          <w:sz w:val="18"/>
          <w:szCs w:val="18"/>
        </w:rPr>
        <w:t xml:space="preserve"> публикувано в „Наръчник</w:t>
      </w:r>
      <w:r w:rsidRPr="0057000B">
        <w:rPr>
          <w:sz w:val="18"/>
          <w:szCs w:val="18"/>
          <w:lang w:val="bg-BG"/>
        </w:rPr>
        <w:t xml:space="preserve"> за обучители“ през 2018 г. </w:t>
      </w:r>
      <w:r w:rsidRPr="0057000B">
        <w:rPr>
          <w:sz w:val="18"/>
          <w:szCs w:val="18"/>
          <w:lang w:val="en-US"/>
        </w:rPr>
        <w:t>.</w:t>
      </w:r>
    </w:p>
  </w:footnote>
  <w:footnote w:id="11">
    <w:p w:rsidR="00A07EF0" w:rsidRPr="0057000B" w:rsidRDefault="00A07EF0">
      <w:pPr>
        <w:pStyle w:val="FootnoteText"/>
        <w:rPr>
          <w:sz w:val="18"/>
          <w:szCs w:val="18"/>
        </w:rPr>
      </w:pPr>
      <w:r w:rsidRPr="0057000B">
        <w:rPr>
          <w:rStyle w:val="FootnoteReference"/>
          <w:sz w:val="18"/>
          <w:szCs w:val="18"/>
        </w:rPr>
        <w:footnoteRef/>
      </w:r>
      <w:r w:rsidRPr="0057000B">
        <w:rPr>
          <w:sz w:val="18"/>
          <w:szCs w:val="18"/>
        </w:rPr>
        <w:t xml:space="preserve"> Общия коментар №8 (параграф 11) на Комитета по правата на детето към ООН от 2006 г., „Правото на детето на закрила от телесни наказания и други жестоки или унизителни форми на наказание”</w:t>
      </w:r>
    </w:p>
  </w:footnote>
  <w:footnote w:id="12">
    <w:p w:rsidR="00A07EF0" w:rsidRDefault="00A07EF0" w:rsidP="005D0621">
      <w:pPr>
        <w:pStyle w:val="normal0"/>
        <w:pBdr>
          <w:top w:val="nil"/>
          <w:left w:val="nil"/>
          <w:bottom w:val="nil"/>
          <w:right w:val="nil"/>
          <w:between w:val="nil"/>
        </w:pBdr>
        <w:spacing w:after="0" w:line="240" w:lineRule="auto"/>
        <w:rPr>
          <w:color w:val="000000"/>
          <w:sz w:val="20"/>
          <w:szCs w:val="20"/>
        </w:rPr>
      </w:pPr>
      <w:r w:rsidRPr="003A5E90">
        <w:rPr>
          <w:vertAlign w:val="superscript"/>
        </w:rPr>
        <w:footnoteRef/>
      </w:r>
      <w:r>
        <w:rPr>
          <w:color w:val="000000"/>
          <w:sz w:val="20"/>
          <w:szCs w:val="20"/>
        </w:rPr>
        <w:t xml:space="preserve"> Резилианс проект  </w:t>
      </w:r>
    </w:p>
  </w:footnote>
  <w:footnote w:id="13">
    <w:p w:rsidR="00A07EF0" w:rsidRPr="00651637" w:rsidRDefault="00A07EF0">
      <w:pPr>
        <w:pStyle w:val="FootnoteText"/>
        <w:rPr>
          <w:lang w:val="bg-BG"/>
        </w:rPr>
      </w:pPr>
      <w:r>
        <w:rPr>
          <w:rStyle w:val="FootnoteReference"/>
        </w:rPr>
        <w:footnoteRef/>
      </w:r>
      <w:r>
        <w:t xml:space="preserve"> </w:t>
      </w:r>
      <w:r>
        <w:rPr>
          <w:lang w:val="bg-BG"/>
        </w:rPr>
        <w:t>ИСДП, 2017 г. Деца в конфликт със закона, Наръчник за професионалисти, кн. Идентичност и житейска история. Книга на живота.</w:t>
      </w:r>
    </w:p>
  </w:footnote>
  <w:footnote w:id="14">
    <w:p w:rsidR="00A07EF0" w:rsidRPr="00C40534" w:rsidRDefault="00A07EF0" w:rsidP="00C40534">
      <w:pPr>
        <w:pStyle w:val="normal0"/>
        <w:spacing w:line="240" w:lineRule="auto"/>
        <w:jc w:val="both"/>
      </w:pPr>
      <w:r>
        <w:rPr>
          <w:rStyle w:val="FootnoteReference"/>
        </w:rPr>
        <w:footnoteRef/>
      </w:r>
      <w:r>
        <w:t xml:space="preserve"> </w:t>
      </w:r>
      <w:r w:rsidRPr="00C40534">
        <w:rPr>
          <w:sz w:val="18"/>
          <w:szCs w:val="18"/>
        </w:rPr>
        <w:t xml:space="preserve">Общата бройка на обхванатите в изследването уязвими жертви за 2016 и 2017 г., проведено от ИСДП относно съществуващата практика у нас за защита на правата на пострадалите от престъпления деца и предприемане на специални мерки за защита в рамките на правосъдието и по време на участието им в правни процедури, е </w:t>
      </w:r>
      <w:r w:rsidRPr="00C40534">
        <w:rPr>
          <w:b/>
          <w:sz w:val="18"/>
          <w:szCs w:val="18"/>
        </w:rPr>
        <w:t>446 деца и възрастни</w:t>
      </w:r>
      <w:r w:rsidRPr="00C40534">
        <w:rPr>
          <w:sz w:val="18"/>
          <w:szCs w:val="18"/>
        </w:rPr>
        <w:t>, като от тях 290 са случаите на деца, преминали през сини стаи, 119 са описаните и прегледани по време на предоставени 112 супервизии на случаи и 37 са включените през интервюта. При преминалите през сините стаи случаи на деца се вижда, че по-често това са момичета и са малолетни деца, т.е. под 14 годишна възраст.</w:t>
      </w:r>
    </w:p>
  </w:footnote>
  <w:footnote w:id="15">
    <w:p w:rsidR="00A07EF0" w:rsidRPr="00651637" w:rsidRDefault="00A07EF0" w:rsidP="000D64FF">
      <w:pPr>
        <w:pStyle w:val="FootnoteText"/>
        <w:rPr>
          <w:sz w:val="18"/>
          <w:szCs w:val="18"/>
        </w:rPr>
      </w:pPr>
      <w:r w:rsidRPr="00651637">
        <w:rPr>
          <w:rStyle w:val="FootnoteReference"/>
        </w:rPr>
        <w:footnoteRef/>
      </w:r>
      <w:r w:rsidRPr="00651637">
        <w:t xml:space="preserve"> </w:t>
      </w:r>
      <w:r w:rsidRPr="00651637">
        <w:rPr>
          <w:sz w:val="18"/>
          <w:szCs w:val="18"/>
        </w:rPr>
        <w:t>От 2008 г. ИСДП подкрепя развитието на мрежа от специализирани помещения за разпит на деца, жертви на насилие или престъпления.</w:t>
      </w:r>
    </w:p>
  </w:footnote>
  <w:footnote w:id="16">
    <w:p w:rsidR="00A07EF0" w:rsidRDefault="00A07EF0" w:rsidP="000D64FF">
      <w:pPr>
        <w:jc w:val="both"/>
        <w:rPr>
          <w:b/>
          <w:sz w:val="24"/>
          <w:szCs w:val="24"/>
        </w:rPr>
      </w:pPr>
      <w:r w:rsidRPr="00651637">
        <w:rPr>
          <w:vertAlign w:val="superscript"/>
        </w:rPr>
        <w:footnoteRef/>
      </w:r>
      <w:r w:rsidRPr="00651637">
        <w:rPr>
          <w:sz w:val="20"/>
          <w:szCs w:val="20"/>
        </w:rPr>
        <w:t xml:space="preserve"> </w:t>
      </w:r>
      <w:r w:rsidRPr="00651637">
        <w:rPr>
          <w:b/>
          <w:sz w:val="18"/>
          <w:szCs w:val="18"/>
        </w:rPr>
        <w:t>Изследването е проведено в рамките на проект „</w:t>
      </w:r>
      <w:r w:rsidRPr="00651637">
        <w:rPr>
          <w:sz w:val="18"/>
          <w:szCs w:val="18"/>
        </w:rPr>
        <w:t>Project</w:t>
      </w:r>
      <w:r w:rsidRPr="00651637">
        <w:rPr>
          <w:sz w:val="18"/>
          <w:szCs w:val="18"/>
          <w:lang w:val="ru-RU"/>
        </w:rPr>
        <w:t xml:space="preserve"> „</w:t>
      </w:r>
      <w:r w:rsidRPr="00651637">
        <w:rPr>
          <w:sz w:val="18"/>
          <w:szCs w:val="18"/>
          <w:lang w:val="en-US"/>
        </w:rPr>
        <w:t>Justice</w:t>
      </w:r>
      <w:r w:rsidRPr="00651637">
        <w:rPr>
          <w:sz w:val="18"/>
          <w:szCs w:val="18"/>
        </w:rPr>
        <w:t xml:space="preserve"> </w:t>
      </w:r>
      <w:r w:rsidRPr="00651637">
        <w:rPr>
          <w:sz w:val="18"/>
          <w:szCs w:val="18"/>
          <w:lang w:val="en-US"/>
        </w:rPr>
        <w:t>befriends</w:t>
      </w:r>
      <w:r w:rsidRPr="00651637">
        <w:rPr>
          <w:sz w:val="18"/>
          <w:szCs w:val="18"/>
        </w:rPr>
        <w:t xml:space="preserve"> </w:t>
      </w:r>
      <w:r w:rsidRPr="00651637">
        <w:rPr>
          <w:sz w:val="18"/>
          <w:szCs w:val="18"/>
          <w:lang w:val="en-US"/>
        </w:rPr>
        <w:t>the</w:t>
      </w:r>
      <w:r w:rsidRPr="00651637">
        <w:rPr>
          <w:sz w:val="18"/>
          <w:szCs w:val="18"/>
        </w:rPr>
        <w:t xml:space="preserve"> </w:t>
      </w:r>
      <w:r w:rsidRPr="00651637">
        <w:rPr>
          <w:sz w:val="18"/>
          <w:szCs w:val="18"/>
          <w:lang w:val="en-US"/>
        </w:rPr>
        <w:t>child</w:t>
      </w:r>
      <w:r w:rsidRPr="00651637">
        <w:rPr>
          <w:sz w:val="18"/>
          <w:szCs w:val="18"/>
        </w:rPr>
        <w:t xml:space="preserve"> – </w:t>
      </w:r>
      <w:r w:rsidRPr="00651637">
        <w:rPr>
          <w:sz w:val="18"/>
          <w:szCs w:val="18"/>
          <w:lang w:val="en-US"/>
        </w:rPr>
        <w:t>training</w:t>
      </w:r>
      <w:r w:rsidRPr="00651637">
        <w:rPr>
          <w:sz w:val="18"/>
          <w:szCs w:val="18"/>
        </w:rPr>
        <w:t xml:space="preserve"> </w:t>
      </w:r>
      <w:r w:rsidRPr="00651637">
        <w:rPr>
          <w:sz w:val="18"/>
          <w:szCs w:val="18"/>
          <w:lang w:val="en-US"/>
        </w:rPr>
        <w:t>of</w:t>
      </w:r>
      <w:r w:rsidRPr="00651637">
        <w:rPr>
          <w:sz w:val="18"/>
          <w:szCs w:val="18"/>
        </w:rPr>
        <w:t xml:space="preserve"> </w:t>
      </w:r>
      <w:r w:rsidRPr="00651637">
        <w:rPr>
          <w:sz w:val="18"/>
          <w:szCs w:val="18"/>
          <w:lang w:val="en-US"/>
        </w:rPr>
        <w:t>practitioners</w:t>
      </w:r>
      <w:r w:rsidRPr="00651637">
        <w:rPr>
          <w:sz w:val="18"/>
          <w:szCs w:val="18"/>
        </w:rPr>
        <w:t xml:space="preserve"> </w:t>
      </w:r>
      <w:r w:rsidRPr="00651637">
        <w:rPr>
          <w:sz w:val="18"/>
          <w:szCs w:val="18"/>
          <w:lang w:val="en-US"/>
        </w:rPr>
        <w:t>for</w:t>
      </w:r>
      <w:r w:rsidRPr="00651637">
        <w:rPr>
          <w:sz w:val="18"/>
          <w:szCs w:val="18"/>
        </w:rPr>
        <w:t xml:space="preserve"> </w:t>
      </w:r>
      <w:r w:rsidRPr="00651637">
        <w:rPr>
          <w:sz w:val="18"/>
          <w:szCs w:val="18"/>
          <w:lang w:val="en-US"/>
        </w:rPr>
        <w:t>better</w:t>
      </w:r>
      <w:r w:rsidRPr="00651637">
        <w:rPr>
          <w:sz w:val="18"/>
          <w:szCs w:val="18"/>
        </w:rPr>
        <w:t xml:space="preserve"> </w:t>
      </w:r>
      <w:r w:rsidRPr="00651637">
        <w:rPr>
          <w:sz w:val="18"/>
          <w:szCs w:val="18"/>
          <w:lang w:val="en-US"/>
        </w:rPr>
        <w:t>cooperation</w:t>
      </w:r>
      <w:r w:rsidRPr="00651637">
        <w:rPr>
          <w:sz w:val="18"/>
          <w:szCs w:val="18"/>
        </w:rPr>
        <w:t xml:space="preserve">”, финансирана от ЕК по договор </w:t>
      </w:r>
      <w:r w:rsidRPr="00651637">
        <w:rPr>
          <w:sz w:val="18"/>
          <w:szCs w:val="18"/>
          <w:lang w:val="ru-RU"/>
        </w:rPr>
        <w:t xml:space="preserve">№ </w:t>
      </w:r>
      <w:r w:rsidRPr="00651637">
        <w:rPr>
          <w:bCs/>
          <w:sz w:val="18"/>
          <w:szCs w:val="18"/>
        </w:rPr>
        <w:t>JUST/2014/JACC/AG/</w:t>
      </w:r>
      <w:r w:rsidRPr="00651637">
        <w:rPr>
          <w:bCs/>
          <w:sz w:val="18"/>
          <w:szCs w:val="18"/>
          <w:lang w:val="en-US"/>
        </w:rPr>
        <w:t>VICT</w:t>
      </w:r>
      <w:r w:rsidRPr="00651637">
        <w:rPr>
          <w:bCs/>
          <w:sz w:val="18"/>
          <w:szCs w:val="18"/>
        </w:rPr>
        <w:t xml:space="preserve">/7465 </w:t>
      </w:r>
      <w:r w:rsidRPr="00651637">
        <w:rPr>
          <w:b/>
          <w:sz w:val="18"/>
          <w:szCs w:val="18"/>
        </w:rPr>
        <w:t>и обхваща период на проучване януари 2016 г. и ноември 2017 г.</w:t>
      </w:r>
      <w:r w:rsidRPr="00651637">
        <w:rPr>
          <w:sz w:val="24"/>
          <w:szCs w:val="24"/>
        </w:rPr>
        <w:t xml:space="preserve"> </w:t>
      </w:r>
      <w:r w:rsidRPr="00651637">
        <w:rPr>
          <w:sz w:val="18"/>
          <w:szCs w:val="18"/>
        </w:rPr>
        <w:t>Това са т.нар. „синя стая” за разпити на деца в градовете: Благоевград, Бургас, Видин, Дупница, Монтана, Пазарджик, Пловдив, Русе, Сливен, София, Стара Загора</w:t>
      </w:r>
      <w:r w:rsidRPr="00FA2216">
        <w:rPr>
          <w:sz w:val="18"/>
          <w:szCs w:val="18"/>
        </w:rPr>
        <w:t xml:space="preserve"> и Шумен.</w:t>
      </w:r>
    </w:p>
    <w:p w:rsidR="00A07EF0" w:rsidRDefault="00A07EF0" w:rsidP="000D64FF">
      <w:pPr>
        <w:pStyle w:val="normal0"/>
        <w:pBdr>
          <w:top w:val="nil"/>
          <w:left w:val="nil"/>
          <w:bottom w:val="nil"/>
          <w:right w:val="nil"/>
          <w:between w:val="nil"/>
        </w:pBdr>
        <w:spacing w:after="0" w:line="240" w:lineRule="auto"/>
        <w:rPr>
          <w:color w:val="000000"/>
          <w:sz w:val="20"/>
          <w:szCs w:val="20"/>
        </w:rPr>
      </w:pPr>
    </w:p>
  </w:footnote>
  <w:footnote w:id="17">
    <w:p w:rsidR="00A07EF0" w:rsidRDefault="00A07EF0" w:rsidP="00853A6C">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Писмо на МП до НМД</w:t>
      </w:r>
    </w:p>
  </w:footnote>
  <w:footnote w:id="18">
    <w:p w:rsidR="00A07EF0" w:rsidRPr="00E971EB" w:rsidRDefault="00A07EF0">
      <w:pPr>
        <w:pStyle w:val="FootnoteText"/>
        <w:rPr>
          <w:lang w:val="bg-BG"/>
        </w:rPr>
      </w:pPr>
      <w:r>
        <w:rPr>
          <w:rStyle w:val="FootnoteReference"/>
        </w:rPr>
        <w:footnoteRef/>
      </w:r>
      <w:r>
        <w:t xml:space="preserve"> </w:t>
      </w:r>
      <w:r>
        <w:rPr>
          <w:lang w:val="bg-BG"/>
        </w:rPr>
        <w:t>Официални данни на АСП за 2017 г.</w:t>
      </w:r>
    </w:p>
  </w:footnote>
  <w:footnote w:id="19">
    <w:p w:rsidR="00A07EF0" w:rsidRPr="00424DEB" w:rsidRDefault="00A07EF0">
      <w:pPr>
        <w:pStyle w:val="FootnoteText"/>
        <w:rPr>
          <w:lang w:val="bg-BG"/>
        </w:rPr>
      </w:pPr>
      <w:r>
        <w:rPr>
          <w:rStyle w:val="FootnoteReference"/>
        </w:rPr>
        <w:footnoteRef/>
      </w:r>
      <w:r>
        <w:t xml:space="preserve"> </w:t>
      </w:r>
      <w:r>
        <w:rPr>
          <w:lang w:val="bg-BG"/>
        </w:rPr>
        <w:t>НМД, Бележник 2018 г.стр.87</w:t>
      </w:r>
    </w:p>
  </w:footnote>
  <w:footnote w:id="20">
    <w:p w:rsidR="00A07EF0" w:rsidRPr="00D27EE3" w:rsidRDefault="00A07EF0">
      <w:pPr>
        <w:pStyle w:val="FootnoteText"/>
        <w:rPr>
          <w:lang w:val="bg-BG"/>
        </w:rPr>
      </w:pPr>
      <w:r>
        <w:rPr>
          <w:rStyle w:val="FootnoteReference"/>
        </w:rPr>
        <w:footnoteRef/>
      </w:r>
      <w:r>
        <w:t xml:space="preserve"> </w:t>
      </w:r>
      <w:r>
        <w:rPr>
          <w:lang w:val="bg-BG"/>
        </w:rPr>
        <w:t>НМД, Бележник 2018, стр. 87</w:t>
      </w:r>
    </w:p>
  </w:footnote>
  <w:footnote w:id="21">
    <w:p w:rsidR="00A07EF0" w:rsidRDefault="00A07EF0" w:rsidP="00E971EB">
      <w:pPr>
        <w:pStyle w:val="FootnoteText"/>
      </w:pPr>
      <w:r w:rsidRPr="00F155CD">
        <w:rPr>
          <w:rStyle w:val="FootnoteReference"/>
          <w:sz w:val="18"/>
          <w:szCs w:val="18"/>
        </w:rPr>
        <w:footnoteRef/>
      </w:r>
      <w:r w:rsidRPr="00F155CD">
        <w:rPr>
          <w:sz w:val="18"/>
          <w:szCs w:val="18"/>
        </w:rPr>
        <w:t xml:space="preserve"> Данните са предоставени от ВКП по искане на ИСДП на национална конференция</w:t>
      </w:r>
      <w:r>
        <w:t xml:space="preserve"> </w:t>
      </w:r>
      <w:r w:rsidRPr="00F155CD">
        <w:rPr>
          <w:sz w:val="18"/>
          <w:szCs w:val="18"/>
        </w:rPr>
        <w:t>на 17 ноември 2017 г. по проект Project „Justice befriends the child – training of practitioners for better cooperation” по договор № JUST/2014/JACC/AG/VICT/7465</w:t>
      </w:r>
    </w:p>
  </w:footnote>
  <w:footnote w:id="22">
    <w:p w:rsidR="00A07EF0" w:rsidRPr="0057000B" w:rsidRDefault="00A07EF0" w:rsidP="00C52E23">
      <w:pPr>
        <w:pStyle w:val="normal0"/>
        <w:pBdr>
          <w:top w:val="nil"/>
          <w:left w:val="nil"/>
          <w:bottom w:val="nil"/>
          <w:right w:val="nil"/>
          <w:between w:val="nil"/>
        </w:pBdr>
        <w:spacing w:after="0" w:line="240" w:lineRule="auto"/>
        <w:rPr>
          <w:sz w:val="18"/>
          <w:szCs w:val="18"/>
        </w:rPr>
      </w:pPr>
      <w:r w:rsidRPr="0057000B">
        <w:rPr>
          <w:sz w:val="18"/>
          <w:szCs w:val="18"/>
          <w:vertAlign w:val="superscript"/>
        </w:rPr>
        <w:footnoteRef/>
      </w:r>
      <w:r w:rsidRPr="0057000B">
        <w:rPr>
          <w:sz w:val="18"/>
          <w:szCs w:val="18"/>
        </w:rPr>
        <w:t xml:space="preserve"> Данни от АСП за периода 01.01.2017 до 31.12.2017 г.</w:t>
      </w:r>
    </w:p>
  </w:footnote>
  <w:footnote w:id="23">
    <w:p w:rsidR="00A07EF0" w:rsidRDefault="00A07EF0" w:rsidP="0063560A">
      <w:pPr>
        <w:pStyle w:val="FootnoteText"/>
      </w:pPr>
      <w:r>
        <w:rPr>
          <w:rStyle w:val="FootnoteReference"/>
        </w:rPr>
        <w:footnoteRef/>
      </w:r>
      <w:r>
        <w:t xml:space="preserve"> </w:t>
      </w:r>
      <w:hyperlink r:id="rId1" w:history="1">
        <w:r w:rsidRPr="0006274F">
          <w:rPr>
            <w:rStyle w:val="Hyperlink"/>
          </w:rPr>
          <w:t>https://rm.coe.int/16800d3832</w:t>
        </w:r>
      </w:hyperlink>
      <w:r>
        <w:t xml:space="preserve"> Тук е използвано тълкуванието на доверителна връзка, дадено в разяснителния доклад на Конвенцията на Съвета на Европа за закрила на деца от сексуално насилие и сексуална експлоатация</w:t>
      </w:r>
    </w:p>
  </w:footnote>
  <w:footnote w:id="24">
    <w:p w:rsidR="00A07EF0" w:rsidRDefault="00A07EF0" w:rsidP="00A00535">
      <w:pPr>
        <w:pStyle w:val="FootnoteText"/>
      </w:pPr>
      <w:r w:rsidRPr="00F155CD">
        <w:rPr>
          <w:rStyle w:val="FootnoteReference"/>
          <w:sz w:val="18"/>
          <w:szCs w:val="18"/>
        </w:rPr>
        <w:footnoteRef/>
      </w:r>
      <w:r w:rsidRPr="00F155CD">
        <w:rPr>
          <w:sz w:val="18"/>
          <w:szCs w:val="18"/>
        </w:rPr>
        <w:t xml:space="preserve"> Данните са предоставени от ВКП по искане на ИСДП на национална конференция</w:t>
      </w:r>
      <w:r>
        <w:t xml:space="preserve"> </w:t>
      </w:r>
      <w:r w:rsidRPr="00F155CD">
        <w:rPr>
          <w:sz w:val="18"/>
          <w:szCs w:val="18"/>
        </w:rPr>
        <w:t>на 17 ноември 2017 г. по проект Project „Justice befriends the child – training of practitioners for better cooperation” по договор № JUST/2014/JACC/AG/VICT/7465</w:t>
      </w:r>
    </w:p>
  </w:footnote>
  <w:footnote w:id="25">
    <w:p w:rsidR="00A07EF0" w:rsidRPr="00D15B93" w:rsidRDefault="00A07EF0" w:rsidP="00D15B93">
      <w:pPr>
        <w:pStyle w:val="normal0"/>
        <w:spacing w:line="240" w:lineRule="auto"/>
        <w:jc w:val="both"/>
      </w:pPr>
      <w:r>
        <w:rPr>
          <w:rStyle w:val="FootnoteReference"/>
        </w:rPr>
        <w:footnoteRef/>
      </w:r>
      <w:r>
        <w:t xml:space="preserve"> </w:t>
      </w:r>
      <w:r w:rsidRPr="00D15B93">
        <w:rPr>
          <w:sz w:val="16"/>
          <w:szCs w:val="16"/>
        </w:rPr>
        <w:t>По данни на Министерство на правосъдието в новоизградените сини стаи по проект на Министерството в градовете Плевен, Козлодуй и Варна за 2017 г. са преминали общо 17 деца, жертви или свидетели, участващи в наказателни и граждански дела. Общият брой на децата, преминали през специализираните помещения е общо 195 деца. Това са данните от общо 15 действащи специализирани помещения за изслушване или разпити на деца от всичките, изградени в страната 21 помещения.</w:t>
      </w:r>
      <w:r>
        <w:rPr>
          <w:sz w:val="16"/>
          <w:szCs w:val="16"/>
        </w:rPr>
        <w:t xml:space="preserve"> </w:t>
      </w:r>
    </w:p>
  </w:footnote>
  <w:footnote w:id="26">
    <w:p w:rsidR="00A07EF0" w:rsidRPr="00D15B93" w:rsidRDefault="00A07EF0" w:rsidP="00B56AB7">
      <w:pPr>
        <w:pStyle w:val="FootnoteText"/>
        <w:rPr>
          <w:lang w:val="bg-BG"/>
        </w:rPr>
      </w:pPr>
    </w:p>
  </w:footnote>
  <w:footnote w:id="27">
    <w:p w:rsidR="00A07EF0" w:rsidRPr="00F155CD" w:rsidRDefault="00A07EF0" w:rsidP="00B56AB7">
      <w:pPr>
        <w:pStyle w:val="normal0"/>
        <w:spacing w:after="0" w:line="240" w:lineRule="auto"/>
        <w:jc w:val="both"/>
        <w:rPr>
          <w:sz w:val="18"/>
          <w:szCs w:val="18"/>
        </w:rPr>
      </w:pPr>
      <w:r w:rsidRPr="00F155CD">
        <w:rPr>
          <w:sz w:val="18"/>
          <w:szCs w:val="18"/>
          <w:vertAlign w:val="superscript"/>
        </w:rPr>
        <w:footnoteRef/>
      </w:r>
      <w:r w:rsidRPr="00F155CD">
        <w:rPr>
          <w:sz w:val="18"/>
          <w:szCs w:val="18"/>
        </w:rPr>
        <w:t xml:space="preserve"> Данните са изнесени на национална заключителна конференция на 17 ноември 2017 г. по проект Project „Justice befriends the child – training of practitioners for better cooperation” по договор № JUST/2014/JACC/AG/VICT/7465, организирана от ИСДП със специалното участие на Омбудсмана на Република България. </w:t>
      </w:r>
    </w:p>
  </w:footnote>
  <w:footnote w:id="28">
    <w:p w:rsidR="00A07EF0" w:rsidRDefault="00A07EF0">
      <w:pPr>
        <w:pStyle w:val="FootnoteText"/>
      </w:pPr>
      <w:r>
        <w:rPr>
          <w:rStyle w:val="FootnoteReference"/>
        </w:rPr>
        <w:footnoteRef/>
      </w:r>
      <w:r>
        <w:t xml:space="preserve"> Правилник за дейността на Детските педагогически стаи, чл.1: http://detskasigurnost.bg</w:t>
      </w:r>
    </w:p>
  </w:footnote>
  <w:footnote w:id="29">
    <w:p w:rsidR="00A07EF0" w:rsidRPr="00BB7EF6" w:rsidRDefault="00A07EF0" w:rsidP="00A00535">
      <w:pPr>
        <w:pStyle w:val="FootnoteText"/>
        <w:rPr>
          <w:sz w:val="18"/>
          <w:szCs w:val="18"/>
        </w:rPr>
      </w:pPr>
      <w:r w:rsidRPr="00BB7EF6">
        <w:rPr>
          <w:rStyle w:val="FootnoteReference"/>
          <w:sz w:val="18"/>
          <w:szCs w:val="18"/>
        </w:rPr>
        <w:footnoteRef/>
      </w:r>
      <w:r w:rsidRPr="00BB7EF6">
        <w:rPr>
          <w:sz w:val="18"/>
          <w:szCs w:val="18"/>
        </w:rPr>
        <w:t xml:space="preserve"> Проведените интервюта са с уязвими жертви чрез директни  разговори със самите деца, където това е възможно, с техните родители, както и с жени, пострадали от престъпления. Интервютата са проведени с пострадали от София, Бургас, В. Търново, Разград, Генерал Тошево, Шумен, Русе, Стара Загора, Монтана, Варна, Плевен и др.</w:t>
      </w:r>
    </w:p>
  </w:footnote>
  <w:footnote w:id="30">
    <w:p w:rsidR="00A07EF0" w:rsidRDefault="00A07EF0">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(3) (Нова - ДВ, бр. 63 от 2017 г., в сила от 05.11.2017 г.) Експертиза може да се назначи и за установяване на специфични нужди от защита на свидетел във връзка с участието му в наказателното производство.</w:t>
      </w:r>
    </w:p>
  </w:footnote>
  <w:footnote w:id="31">
    <w:p w:rsidR="00A07EF0" w:rsidRPr="00D07229" w:rsidRDefault="00A07EF0" w:rsidP="00072595">
      <w:pPr>
        <w:spacing w:line="240" w:lineRule="auto"/>
        <w:jc w:val="both"/>
        <w:rPr>
          <w:sz w:val="18"/>
          <w:szCs w:val="18"/>
          <w:lang w:val="ru-RU"/>
        </w:rPr>
      </w:pPr>
      <w:r w:rsidRPr="00BB7EF6">
        <w:rPr>
          <w:rStyle w:val="FootnoteReference"/>
        </w:rPr>
        <w:footnoteRef/>
      </w:r>
      <w:r w:rsidRPr="00BB7EF6">
        <w:t xml:space="preserve"> </w:t>
      </w:r>
      <w:r w:rsidRPr="00D07229">
        <w:rPr>
          <w:sz w:val="18"/>
          <w:szCs w:val="18"/>
        </w:rPr>
        <w:t xml:space="preserve">За да проучи познаването и прилагането на правата на децата в наказателното производство, проект „Приятелски към децата правни инструменти” включи в изследването деца, преминали през отделни фази на производство. </w:t>
      </w:r>
      <w:r w:rsidRPr="00D07229">
        <w:rPr>
          <w:sz w:val="18"/>
          <w:szCs w:val="18"/>
          <w:lang w:val="ru-RU"/>
        </w:rPr>
        <w:t>Проектът цели да допринесе за изпълнението на Директиви 2012/13/ЕС и 2010/64/ЕС, в рамките на младежките правосъдни системи на страните на партньорите, като се вземат предвид разпоредбите на Директива (ЕС) 2016/800 на Европейския парламент и на Съвета относно процесуалните гаранции за деца, които са заподозрени или обвиняеми в рамките на наказателното производство.</w:t>
      </w:r>
    </w:p>
    <w:p w:rsidR="00A07EF0" w:rsidRDefault="00A07EF0" w:rsidP="00E407F3">
      <w:pPr>
        <w:pStyle w:val="FootnoteText"/>
      </w:pPr>
    </w:p>
  </w:footnote>
  <w:footnote w:id="32">
    <w:p w:rsidR="00A07EF0" w:rsidRPr="00540246" w:rsidRDefault="00A07EF0">
      <w:pPr>
        <w:pStyle w:val="FootnoteText"/>
        <w:rPr>
          <w:lang w:val="bg-BG"/>
        </w:rPr>
      </w:pPr>
      <w:r>
        <w:rPr>
          <w:rStyle w:val="FootnoteReference"/>
        </w:rPr>
        <w:footnoteRef/>
      </w:r>
      <w:r>
        <w:t xml:space="preserve"> </w:t>
      </w:r>
      <w:r>
        <w:rPr>
          <w:lang w:val="bg-BG"/>
        </w:rPr>
        <w:t>Все още няма публикувани данни за 2017 г.</w:t>
      </w:r>
    </w:p>
  </w:footnote>
  <w:footnote w:id="33">
    <w:p w:rsidR="00A07EF0" w:rsidRPr="00D4102A" w:rsidRDefault="00A07EF0" w:rsidP="00D4102A">
      <w:pPr>
        <w:pStyle w:val="normal0"/>
        <w:spacing w:after="0" w:line="240" w:lineRule="auto"/>
        <w:jc w:val="both"/>
        <w:rPr>
          <w:sz w:val="20"/>
          <w:szCs w:val="20"/>
        </w:rPr>
      </w:pPr>
      <w:r>
        <w:rPr>
          <w:rStyle w:val="FootnoteReference"/>
        </w:rPr>
        <w:footnoteRef/>
      </w:r>
      <w:r>
        <w:t xml:space="preserve"> </w:t>
      </w:r>
      <w:r w:rsidRPr="00D4102A">
        <w:rPr>
          <w:sz w:val="20"/>
          <w:szCs w:val="20"/>
        </w:rPr>
        <w:t xml:space="preserve">Услугата се пилотира в рамките на проект „Развиване на Центрове за права на децата в конфликт и контакт със закона“, </w:t>
      </w:r>
      <w:r w:rsidRPr="00D4102A">
        <w:rPr>
          <w:bCs/>
          <w:iCs/>
          <w:sz w:val="20"/>
          <w:szCs w:val="20"/>
        </w:rPr>
        <w:t>подкрепен от Фондация „Велукс“ и изпълняван от Национална мрежа за децата.</w:t>
      </w:r>
    </w:p>
    <w:p w:rsidR="00A07EF0" w:rsidRDefault="00A07EF0">
      <w:pPr>
        <w:pStyle w:val="FootnoteText"/>
      </w:pPr>
    </w:p>
  </w:footnote>
  <w:footnote w:id="34">
    <w:p w:rsidR="00A07EF0" w:rsidRPr="0022363B" w:rsidRDefault="00A07EF0">
      <w:pPr>
        <w:pStyle w:val="FootnoteText"/>
        <w:rPr>
          <w:lang w:val="bg-BG"/>
        </w:rPr>
      </w:pPr>
      <w:r>
        <w:rPr>
          <w:rStyle w:val="FootnoteReference"/>
        </w:rPr>
        <w:footnoteRef/>
      </w:r>
      <w:r>
        <w:t xml:space="preserve"> </w:t>
      </w:r>
      <w:r>
        <w:rPr>
          <w:lang w:val="bg-BG"/>
        </w:rPr>
        <w:t xml:space="preserve">Според </w:t>
      </w:r>
      <w:r w:rsidRPr="009E34D2">
        <w:t>чл. 40 от Конвенцията за правата на детето,.разбирано като деца, които са  „заподозрени, обвинени или признати за виновни в нарушаване на наказателния закон”’</w:t>
      </w:r>
    </w:p>
  </w:footnote>
  <w:footnote w:id="35">
    <w:p w:rsidR="00A07EF0" w:rsidRPr="00D2115F" w:rsidRDefault="00A07EF0" w:rsidP="00315BAE">
      <w:r>
        <w:rPr>
          <w:rStyle w:val="FootnoteReference"/>
        </w:rPr>
        <w:footnoteRef/>
      </w:r>
      <w:r>
        <w:t xml:space="preserve"> Проект</w:t>
      </w:r>
      <w:r w:rsidRPr="00150B88">
        <w:rPr>
          <w:lang w:val="ru-RU"/>
        </w:rPr>
        <w:t xml:space="preserve"> „</w:t>
      </w:r>
      <w:r>
        <w:t>Правосъдието, приятел на детето – обучение на професионалисти за по-добро взаимодействие”договор</w:t>
      </w:r>
      <w:r w:rsidRPr="00D2115F">
        <w:rPr>
          <w:lang w:val="ru-RU"/>
        </w:rPr>
        <w:t xml:space="preserve"> № </w:t>
      </w:r>
      <w:r w:rsidRPr="00E77AAA">
        <w:t>JUST/201</w:t>
      </w:r>
      <w:r w:rsidRPr="00D2115F">
        <w:rPr>
          <w:lang w:val="ru-RU"/>
        </w:rPr>
        <w:t>4</w:t>
      </w:r>
      <w:r w:rsidRPr="00E77AAA">
        <w:t>/JACC/AG/</w:t>
      </w:r>
      <w:r w:rsidRPr="00E77AAA">
        <w:rPr>
          <w:lang w:val="en-US"/>
        </w:rPr>
        <w:t>VICT</w:t>
      </w:r>
      <w:r w:rsidRPr="00D2115F">
        <w:rPr>
          <w:lang w:val="ru-RU"/>
        </w:rPr>
        <w:t>/7465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4521554"/>
    <w:lvl w:ilvl="0">
      <w:start w:val="1"/>
      <w:numFmt w:val="decimal"/>
      <w:lvlText w:val="%1."/>
      <w:lvlJc w:val="left"/>
      <w:pPr>
        <w:tabs>
          <w:tab w:val="num" w:pos="1492"/>
        </w:tabs>
        <w:ind w:left="1492" w:hanging="360"/>
      </w:pPr>
    </w:lvl>
  </w:abstractNum>
  <w:abstractNum w:abstractNumId="1">
    <w:nsid w:val="FFFFFF7D"/>
    <w:multiLevelType w:val="singleLevel"/>
    <w:tmpl w:val="FEA805EA"/>
    <w:lvl w:ilvl="0">
      <w:start w:val="1"/>
      <w:numFmt w:val="decimal"/>
      <w:lvlText w:val="%1."/>
      <w:lvlJc w:val="left"/>
      <w:pPr>
        <w:tabs>
          <w:tab w:val="num" w:pos="1209"/>
        </w:tabs>
        <w:ind w:left="1209" w:hanging="360"/>
      </w:pPr>
    </w:lvl>
  </w:abstractNum>
  <w:abstractNum w:abstractNumId="2">
    <w:nsid w:val="FFFFFF7E"/>
    <w:multiLevelType w:val="singleLevel"/>
    <w:tmpl w:val="25D6D368"/>
    <w:lvl w:ilvl="0">
      <w:start w:val="1"/>
      <w:numFmt w:val="decimal"/>
      <w:lvlText w:val="%1."/>
      <w:lvlJc w:val="left"/>
      <w:pPr>
        <w:tabs>
          <w:tab w:val="num" w:pos="926"/>
        </w:tabs>
        <w:ind w:left="926" w:hanging="360"/>
      </w:pPr>
    </w:lvl>
  </w:abstractNum>
  <w:abstractNum w:abstractNumId="3">
    <w:nsid w:val="FFFFFF7F"/>
    <w:multiLevelType w:val="singleLevel"/>
    <w:tmpl w:val="FB6280EA"/>
    <w:lvl w:ilvl="0">
      <w:start w:val="1"/>
      <w:numFmt w:val="decimal"/>
      <w:lvlText w:val="%1."/>
      <w:lvlJc w:val="left"/>
      <w:pPr>
        <w:tabs>
          <w:tab w:val="num" w:pos="643"/>
        </w:tabs>
        <w:ind w:left="643" w:hanging="360"/>
      </w:pPr>
    </w:lvl>
  </w:abstractNum>
  <w:abstractNum w:abstractNumId="4">
    <w:nsid w:val="FFFFFF80"/>
    <w:multiLevelType w:val="singleLevel"/>
    <w:tmpl w:val="FE9C35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985A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C8CC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47868D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F60241E"/>
    <w:lvl w:ilvl="0">
      <w:start w:val="1"/>
      <w:numFmt w:val="decimal"/>
      <w:lvlText w:val="%1."/>
      <w:lvlJc w:val="left"/>
      <w:pPr>
        <w:tabs>
          <w:tab w:val="num" w:pos="360"/>
        </w:tabs>
        <w:ind w:left="360" w:hanging="360"/>
      </w:pPr>
    </w:lvl>
  </w:abstractNum>
  <w:abstractNum w:abstractNumId="9">
    <w:nsid w:val="FFFFFF89"/>
    <w:multiLevelType w:val="singleLevel"/>
    <w:tmpl w:val="3BC44316"/>
    <w:lvl w:ilvl="0">
      <w:start w:val="1"/>
      <w:numFmt w:val="bullet"/>
      <w:lvlText w:val=""/>
      <w:lvlJc w:val="left"/>
      <w:pPr>
        <w:tabs>
          <w:tab w:val="num" w:pos="360"/>
        </w:tabs>
        <w:ind w:left="360" w:hanging="360"/>
      </w:pPr>
      <w:rPr>
        <w:rFonts w:ascii="Symbol" w:hAnsi="Symbol" w:hint="default"/>
      </w:rPr>
    </w:lvl>
  </w:abstractNum>
  <w:abstractNum w:abstractNumId="10">
    <w:nsid w:val="01460DF6"/>
    <w:multiLevelType w:val="multilevel"/>
    <w:tmpl w:val="87F441D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nsid w:val="03BD1CCC"/>
    <w:multiLevelType w:val="hybridMultilevel"/>
    <w:tmpl w:val="D08AB334"/>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2">
    <w:nsid w:val="0A494047"/>
    <w:multiLevelType w:val="hybridMultilevel"/>
    <w:tmpl w:val="9232283E"/>
    <w:lvl w:ilvl="0" w:tplc="EE9088BE">
      <w:start w:val="1"/>
      <w:numFmt w:val="decimal"/>
      <w:lvlText w:val="%1."/>
      <w:lvlJc w:val="left"/>
      <w:pPr>
        <w:ind w:left="915" w:hanging="91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3">
    <w:nsid w:val="164D3F82"/>
    <w:multiLevelType w:val="hybridMultilevel"/>
    <w:tmpl w:val="45369BC0"/>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4">
    <w:nsid w:val="169C0D88"/>
    <w:multiLevelType w:val="hybridMultilevel"/>
    <w:tmpl w:val="6F2C54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7E818F1"/>
    <w:multiLevelType w:val="hybridMultilevel"/>
    <w:tmpl w:val="23AE28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BBF7394"/>
    <w:multiLevelType w:val="hybridMultilevel"/>
    <w:tmpl w:val="6FDE166C"/>
    <w:lvl w:ilvl="0" w:tplc="1E84FFF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4184855"/>
    <w:multiLevelType w:val="hybridMultilevel"/>
    <w:tmpl w:val="6A769824"/>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
    <w:nsid w:val="34D5016A"/>
    <w:multiLevelType w:val="hybridMultilevel"/>
    <w:tmpl w:val="B71C51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72A77E5"/>
    <w:multiLevelType w:val="multilevel"/>
    <w:tmpl w:val="DF5A34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9F649A5"/>
    <w:multiLevelType w:val="multilevel"/>
    <w:tmpl w:val="87F441D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3CE857AE"/>
    <w:multiLevelType w:val="hybridMultilevel"/>
    <w:tmpl w:val="0A20BC76"/>
    <w:lvl w:ilvl="0" w:tplc="1E84FFF0">
      <w:numFmt w:val="bullet"/>
      <w:lvlText w:val="-"/>
      <w:lvlJc w:val="left"/>
      <w:pPr>
        <w:ind w:left="765" w:hanging="360"/>
      </w:pPr>
      <w:rPr>
        <w:rFonts w:ascii="Calibri" w:eastAsia="Calibri" w:hAnsi="Calibri" w:cs="Calibri" w:hint="default"/>
      </w:rPr>
    </w:lvl>
    <w:lvl w:ilvl="1" w:tplc="04020019" w:tentative="1">
      <w:start w:val="1"/>
      <w:numFmt w:val="lowerLetter"/>
      <w:lvlText w:val="%2."/>
      <w:lvlJc w:val="left"/>
      <w:pPr>
        <w:ind w:left="1485" w:hanging="360"/>
      </w:pPr>
    </w:lvl>
    <w:lvl w:ilvl="2" w:tplc="0402001B" w:tentative="1">
      <w:start w:val="1"/>
      <w:numFmt w:val="lowerRoman"/>
      <w:lvlText w:val="%3."/>
      <w:lvlJc w:val="right"/>
      <w:pPr>
        <w:ind w:left="2205" w:hanging="180"/>
      </w:pPr>
    </w:lvl>
    <w:lvl w:ilvl="3" w:tplc="0402000F" w:tentative="1">
      <w:start w:val="1"/>
      <w:numFmt w:val="decimal"/>
      <w:lvlText w:val="%4."/>
      <w:lvlJc w:val="left"/>
      <w:pPr>
        <w:ind w:left="2925" w:hanging="360"/>
      </w:pPr>
    </w:lvl>
    <w:lvl w:ilvl="4" w:tplc="04020019" w:tentative="1">
      <w:start w:val="1"/>
      <w:numFmt w:val="lowerLetter"/>
      <w:lvlText w:val="%5."/>
      <w:lvlJc w:val="left"/>
      <w:pPr>
        <w:ind w:left="3645" w:hanging="360"/>
      </w:pPr>
    </w:lvl>
    <w:lvl w:ilvl="5" w:tplc="0402001B" w:tentative="1">
      <w:start w:val="1"/>
      <w:numFmt w:val="lowerRoman"/>
      <w:lvlText w:val="%6."/>
      <w:lvlJc w:val="right"/>
      <w:pPr>
        <w:ind w:left="4365" w:hanging="180"/>
      </w:pPr>
    </w:lvl>
    <w:lvl w:ilvl="6" w:tplc="0402000F" w:tentative="1">
      <w:start w:val="1"/>
      <w:numFmt w:val="decimal"/>
      <w:lvlText w:val="%7."/>
      <w:lvlJc w:val="left"/>
      <w:pPr>
        <w:ind w:left="5085" w:hanging="360"/>
      </w:pPr>
    </w:lvl>
    <w:lvl w:ilvl="7" w:tplc="04020019" w:tentative="1">
      <w:start w:val="1"/>
      <w:numFmt w:val="lowerLetter"/>
      <w:lvlText w:val="%8."/>
      <w:lvlJc w:val="left"/>
      <w:pPr>
        <w:ind w:left="5805" w:hanging="360"/>
      </w:pPr>
    </w:lvl>
    <w:lvl w:ilvl="8" w:tplc="0402001B" w:tentative="1">
      <w:start w:val="1"/>
      <w:numFmt w:val="lowerRoman"/>
      <w:lvlText w:val="%9."/>
      <w:lvlJc w:val="right"/>
      <w:pPr>
        <w:ind w:left="6525" w:hanging="180"/>
      </w:pPr>
    </w:lvl>
  </w:abstractNum>
  <w:abstractNum w:abstractNumId="22">
    <w:nsid w:val="401F2877"/>
    <w:multiLevelType w:val="hybridMultilevel"/>
    <w:tmpl w:val="3BB021B8"/>
    <w:lvl w:ilvl="0" w:tplc="5B46FB82">
      <w:start w:val="31"/>
      <w:numFmt w:val="bullet"/>
      <w:lvlText w:val="-"/>
      <w:lvlJc w:val="left"/>
      <w:pPr>
        <w:ind w:left="1305" w:hanging="360"/>
      </w:pPr>
      <w:rPr>
        <w:rFonts w:ascii="Times New Roman" w:eastAsia="Times New Roman" w:hAnsi="Times New Roman"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nsid w:val="4190636E"/>
    <w:multiLevelType w:val="hybridMultilevel"/>
    <w:tmpl w:val="705019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5CF6963"/>
    <w:multiLevelType w:val="hybridMultilevel"/>
    <w:tmpl w:val="7C94BE48"/>
    <w:lvl w:ilvl="0" w:tplc="1E84FFF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63357D4"/>
    <w:multiLevelType w:val="hybridMultilevel"/>
    <w:tmpl w:val="2B3E7062"/>
    <w:lvl w:ilvl="0" w:tplc="EA767452">
      <w:start w:val="1"/>
      <w:numFmt w:val="bullet"/>
      <w:lvlText w:val="•"/>
      <w:lvlJc w:val="left"/>
      <w:pPr>
        <w:tabs>
          <w:tab w:val="num" w:pos="720"/>
        </w:tabs>
        <w:ind w:left="720" w:hanging="360"/>
      </w:pPr>
      <w:rPr>
        <w:rFonts w:ascii="Arial" w:hAnsi="Arial" w:hint="default"/>
      </w:rPr>
    </w:lvl>
    <w:lvl w:ilvl="1" w:tplc="C916C7C4" w:tentative="1">
      <w:start w:val="1"/>
      <w:numFmt w:val="bullet"/>
      <w:lvlText w:val="•"/>
      <w:lvlJc w:val="left"/>
      <w:pPr>
        <w:tabs>
          <w:tab w:val="num" w:pos="1440"/>
        </w:tabs>
        <w:ind w:left="1440" w:hanging="360"/>
      </w:pPr>
      <w:rPr>
        <w:rFonts w:ascii="Arial" w:hAnsi="Arial" w:hint="default"/>
      </w:rPr>
    </w:lvl>
    <w:lvl w:ilvl="2" w:tplc="6248C282" w:tentative="1">
      <w:start w:val="1"/>
      <w:numFmt w:val="bullet"/>
      <w:lvlText w:val="•"/>
      <w:lvlJc w:val="left"/>
      <w:pPr>
        <w:tabs>
          <w:tab w:val="num" w:pos="2160"/>
        </w:tabs>
        <w:ind w:left="2160" w:hanging="360"/>
      </w:pPr>
      <w:rPr>
        <w:rFonts w:ascii="Arial" w:hAnsi="Arial" w:hint="default"/>
      </w:rPr>
    </w:lvl>
    <w:lvl w:ilvl="3" w:tplc="7DAA56D4" w:tentative="1">
      <w:start w:val="1"/>
      <w:numFmt w:val="bullet"/>
      <w:lvlText w:val="•"/>
      <w:lvlJc w:val="left"/>
      <w:pPr>
        <w:tabs>
          <w:tab w:val="num" w:pos="2880"/>
        </w:tabs>
        <w:ind w:left="2880" w:hanging="360"/>
      </w:pPr>
      <w:rPr>
        <w:rFonts w:ascii="Arial" w:hAnsi="Arial" w:hint="default"/>
      </w:rPr>
    </w:lvl>
    <w:lvl w:ilvl="4" w:tplc="5BF43E06" w:tentative="1">
      <w:start w:val="1"/>
      <w:numFmt w:val="bullet"/>
      <w:lvlText w:val="•"/>
      <w:lvlJc w:val="left"/>
      <w:pPr>
        <w:tabs>
          <w:tab w:val="num" w:pos="3600"/>
        </w:tabs>
        <w:ind w:left="3600" w:hanging="360"/>
      </w:pPr>
      <w:rPr>
        <w:rFonts w:ascii="Arial" w:hAnsi="Arial" w:hint="default"/>
      </w:rPr>
    </w:lvl>
    <w:lvl w:ilvl="5" w:tplc="B9964F50" w:tentative="1">
      <w:start w:val="1"/>
      <w:numFmt w:val="bullet"/>
      <w:lvlText w:val="•"/>
      <w:lvlJc w:val="left"/>
      <w:pPr>
        <w:tabs>
          <w:tab w:val="num" w:pos="4320"/>
        </w:tabs>
        <w:ind w:left="4320" w:hanging="360"/>
      </w:pPr>
      <w:rPr>
        <w:rFonts w:ascii="Arial" w:hAnsi="Arial" w:hint="default"/>
      </w:rPr>
    </w:lvl>
    <w:lvl w:ilvl="6" w:tplc="13786940" w:tentative="1">
      <w:start w:val="1"/>
      <w:numFmt w:val="bullet"/>
      <w:lvlText w:val="•"/>
      <w:lvlJc w:val="left"/>
      <w:pPr>
        <w:tabs>
          <w:tab w:val="num" w:pos="5040"/>
        </w:tabs>
        <w:ind w:left="5040" w:hanging="360"/>
      </w:pPr>
      <w:rPr>
        <w:rFonts w:ascii="Arial" w:hAnsi="Arial" w:hint="default"/>
      </w:rPr>
    </w:lvl>
    <w:lvl w:ilvl="7" w:tplc="1902B504" w:tentative="1">
      <w:start w:val="1"/>
      <w:numFmt w:val="bullet"/>
      <w:lvlText w:val="•"/>
      <w:lvlJc w:val="left"/>
      <w:pPr>
        <w:tabs>
          <w:tab w:val="num" w:pos="5760"/>
        </w:tabs>
        <w:ind w:left="5760" w:hanging="360"/>
      </w:pPr>
      <w:rPr>
        <w:rFonts w:ascii="Arial" w:hAnsi="Arial" w:hint="default"/>
      </w:rPr>
    </w:lvl>
    <w:lvl w:ilvl="8" w:tplc="EF0405DA" w:tentative="1">
      <w:start w:val="1"/>
      <w:numFmt w:val="bullet"/>
      <w:lvlText w:val="•"/>
      <w:lvlJc w:val="left"/>
      <w:pPr>
        <w:tabs>
          <w:tab w:val="num" w:pos="6480"/>
        </w:tabs>
        <w:ind w:left="6480" w:hanging="360"/>
      </w:pPr>
      <w:rPr>
        <w:rFonts w:ascii="Arial" w:hAnsi="Arial" w:hint="default"/>
      </w:rPr>
    </w:lvl>
  </w:abstractNum>
  <w:abstractNum w:abstractNumId="26">
    <w:nsid w:val="46B431E2"/>
    <w:multiLevelType w:val="hybridMultilevel"/>
    <w:tmpl w:val="E31411D6"/>
    <w:lvl w:ilvl="0" w:tplc="04020001">
      <w:start w:val="1"/>
      <w:numFmt w:val="bullet"/>
      <w:lvlText w:val=""/>
      <w:lvlJc w:val="left"/>
      <w:pPr>
        <w:ind w:left="-180" w:hanging="360"/>
      </w:pPr>
      <w:rPr>
        <w:rFonts w:ascii="Symbol" w:hAnsi="Symbol" w:hint="default"/>
      </w:rPr>
    </w:lvl>
    <w:lvl w:ilvl="1" w:tplc="04020003" w:tentative="1">
      <w:start w:val="1"/>
      <w:numFmt w:val="bullet"/>
      <w:lvlText w:val="o"/>
      <w:lvlJc w:val="left"/>
      <w:pPr>
        <w:ind w:left="540" w:hanging="360"/>
      </w:pPr>
      <w:rPr>
        <w:rFonts w:ascii="Courier New" w:hAnsi="Courier New" w:cs="Courier New" w:hint="default"/>
      </w:rPr>
    </w:lvl>
    <w:lvl w:ilvl="2" w:tplc="04020001">
      <w:start w:val="1"/>
      <w:numFmt w:val="bullet"/>
      <w:lvlText w:val=""/>
      <w:lvlJc w:val="left"/>
      <w:pPr>
        <w:ind w:left="1260" w:hanging="360"/>
      </w:pPr>
      <w:rPr>
        <w:rFonts w:ascii="Symbol" w:hAnsi="Symbol" w:hint="default"/>
      </w:rPr>
    </w:lvl>
    <w:lvl w:ilvl="3" w:tplc="04020001" w:tentative="1">
      <w:start w:val="1"/>
      <w:numFmt w:val="bullet"/>
      <w:lvlText w:val=""/>
      <w:lvlJc w:val="left"/>
      <w:pPr>
        <w:ind w:left="1980" w:hanging="360"/>
      </w:pPr>
      <w:rPr>
        <w:rFonts w:ascii="Symbol" w:hAnsi="Symbol" w:hint="default"/>
      </w:rPr>
    </w:lvl>
    <w:lvl w:ilvl="4" w:tplc="04020003" w:tentative="1">
      <w:start w:val="1"/>
      <w:numFmt w:val="bullet"/>
      <w:lvlText w:val="o"/>
      <w:lvlJc w:val="left"/>
      <w:pPr>
        <w:ind w:left="2700" w:hanging="360"/>
      </w:pPr>
      <w:rPr>
        <w:rFonts w:ascii="Courier New" w:hAnsi="Courier New" w:cs="Courier New" w:hint="default"/>
      </w:rPr>
    </w:lvl>
    <w:lvl w:ilvl="5" w:tplc="04020005" w:tentative="1">
      <w:start w:val="1"/>
      <w:numFmt w:val="bullet"/>
      <w:lvlText w:val=""/>
      <w:lvlJc w:val="left"/>
      <w:pPr>
        <w:ind w:left="3420" w:hanging="360"/>
      </w:pPr>
      <w:rPr>
        <w:rFonts w:ascii="Wingdings" w:hAnsi="Wingdings" w:hint="default"/>
      </w:rPr>
    </w:lvl>
    <w:lvl w:ilvl="6" w:tplc="04020001" w:tentative="1">
      <w:start w:val="1"/>
      <w:numFmt w:val="bullet"/>
      <w:lvlText w:val=""/>
      <w:lvlJc w:val="left"/>
      <w:pPr>
        <w:ind w:left="4140" w:hanging="360"/>
      </w:pPr>
      <w:rPr>
        <w:rFonts w:ascii="Symbol" w:hAnsi="Symbol" w:hint="default"/>
      </w:rPr>
    </w:lvl>
    <w:lvl w:ilvl="7" w:tplc="04020003" w:tentative="1">
      <w:start w:val="1"/>
      <w:numFmt w:val="bullet"/>
      <w:lvlText w:val="o"/>
      <w:lvlJc w:val="left"/>
      <w:pPr>
        <w:ind w:left="4860" w:hanging="360"/>
      </w:pPr>
      <w:rPr>
        <w:rFonts w:ascii="Courier New" w:hAnsi="Courier New" w:cs="Courier New" w:hint="default"/>
      </w:rPr>
    </w:lvl>
    <w:lvl w:ilvl="8" w:tplc="04020005" w:tentative="1">
      <w:start w:val="1"/>
      <w:numFmt w:val="bullet"/>
      <w:lvlText w:val=""/>
      <w:lvlJc w:val="left"/>
      <w:pPr>
        <w:ind w:left="5580" w:hanging="360"/>
      </w:pPr>
      <w:rPr>
        <w:rFonts w:ascii="Wingdings" w:hAnsi="Wingdings" w:hint="default"/>
      </w:rPr>
    </w:lvl>
  </w:abstractNum>
  <w:abstractNum w:abstractNumId="27">
    <w:nsid w:val="47387C61"/>
    <w:multiLevelType w:val="hybridMultilevel"/>
    <w:tmpl w:val="B464012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8">
    <w:nsid w:val="4B25005A"/>
    <w:multiLevelType w:val="hybridMultilevel"/>
    <w:tmpl w:val="6AD85312"/>
    <w:lvl w:ilvl="0" w:tplc="115C4F44">
      <w:start w:val="1"/>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4DA32BCE"/>
    <w:multiLevelType w:val="hybridMultilevel"/>
    <w:tmpl w:val="6A28DD68"/>
    <w:lvl w:ilvl="0" w:tplc="04020001">
      <w:start w:val="1"/>
      <w:numFmt w:val="bullet"/>
      <w:lvlText w:val=""/>
      <w:lvlJc w:val="left"/>
      <w:pPr>
        <w:ind w:left="-180" w:hanging="360"/>
      </w:pPr>
      <w:rPr>
        <w:rFonts w:ascii="Symbol" w:hAnsi="Symbol" w:hint="default"/>
      </w:rPr>
    </w:lvl>
    <w:lvl w:ilvl="1" w:tplc="04020003" w:tentative="1">
      <w:start w:val="1"/>
      <w:numFmt w:val="bullet"/>
      <w:lvlText w:val="o"/>
      <w:lvlJc w:val="left"/>
      <w:pPr>
        <w:ind w:left="540" w:hanging="360"/>
      </w:pPr>
      <w:rPr>
        <w:rFonts w:ascii="Courier New" w:hAnsi="Courier New" w:cs="Courier New" w:hint="default"/>
      </w:rPr>
    </w:lvl>
    <w:lvl w:ilvl="2" w:tplc="04020005">
      <w:start w:val="1"/>
      <w:numFmt w:val="bullet"/>
      <w:lvlText w:val=""/>
      <w:lvlJc w:val="left"/>
      <w:pPr>
        <w:ind w:left="1260" w:hanging="360"/>
      </w:pPr>
      <w:rPr>
        <w:rFonts w:ascii="Wingdings" w:hAnsi="Wingdings" w:hint="default"/>
      </w:rPr>
    </w:lvl>
    <w:lvl w:ilvl="3" w:tplc="04020001" w:tentative="1">
      <w:start w:val="1"/>
      <w:numFmt w:val="bullet"/>
      <w:lvlText w:val=""/>
      <w:lvlJc w:val="left"/>
      <w:pPr>
        <w:ind w:left="1980" w:hanging="360"/>
      </w:pPr>
      <w:rPr>
        <w:rFonts w:ascii="Symbol" w:hAnsi="Symbol" w:hint="default"/>
      </w:rPr>
    </w:lvl>
    <w:lvl w:ilvl="4" w:tplc="04020003" w:tentative="1">
      <w:start w:val="1"/>
      <w:numFmt w:val="bullet"/>
      <w:lvlText w:val="o"/>
      <w:lvlJc w:val="left"/>
      <w:pPr>
        <w:ind w:left="2700" w:hanging="360"/>
      </w:pPr>
      <w:rPr>
        <w:rFonts w:ascii="Courier New" w:hAnsi="Courier New" w:cs="Courier New" w:hint="default"/>
      </w:rPr>
    </w:lvl>
    <w:lvl w:ilvl="5" w:tplc="04020005" w:tentative="1">
      <w:start w:val="1"/>
      <w:numFmt w:val="bullet"/>
      <w:lvlText w:val=""/>
      <w:lvlJc w:val="left"/>
      <w:pPr>
        <w:ind w:left="3420" w:hanging="360"/>
      </w:pPr>
      <w:rPr>
        <w:rFonts w:ascii="Wingdings" w:hAnsi="Wingdings" w:hint="default"/>
      </w:rPr>
    </w:lvl>
    <w:lvl w:ilvl="6" w:tplc="04020001" w:tentative="1">
      <w:start w:val="1"/>
      <w:numFmt w:val="bullet"/>
      <w:lvlText w:val=""/>
      <w:lvlJc w:val="left"/>
      <w:pPr>
        <w:ind w:left="4140" w:hanging="360"/>
      </w:pPr>
      <w:rPr>
        <w:rFonts w:ascii="Symbol" w:hAnsi="Symbol" w:hint="default"/>
      </w:rPr>
    </w:lvl>
    <w:lvl w:ilvl="7" w:tplc="04020003" w:tentative="1">
      <w:start w:val="1"/>
      <w:numFmt w:val="bullet"/>
      <w:lvlText w:val="o"/>
      <w:lvlJc w:val="left"/>
      <w:pPr>
        <w:ind w:left="4860" w:hanging="360"/>
      </w:pPr>
      <w:rPr>
        <w:rFonts w:ascii="Courier New" w:hAnsi="Courier New" w:cs="Courier New" w:hint="default"/>
      </w:rPr>
    </w:lvl>
    <w:lvl w:ilvl="8" w:tplc="04020005" w:tentative="1">
      <w:start w:val="1"/>
      <w:numFmt w:val="bullet"/>
      <w:lvlText w:val=""/>
      <w:lvlJc w:val="left"/>
      <w:pPr>
        <w:ind w:left="5580" w:hanging="360"/>
      </w:pPr>
      <w:rPr>
        <w:rFonts w:ascii="Wingdings" w:hAnsi="Wingdings" w:hint="default"/>
      </w:rPr>
    </w:lvl>
  </w:abstractNum>
  <w:abstractNum w:abstractNumId="30">
    <w:nsid w:val="4EAE393E"/>
    <w:multiLevelType w:val="multilevel"/>
    <w:tmpl w:val="72465BE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1">
    <w:nsid w:val="52B8210A"/>
    <w:multiLevelType w:val="multilevel"/>
    <w:tmpl w:val="87F441D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2">
    <w:nsid w:val="54E05B5C"/>
    <w:multiLevelType w:val="hybridMultilevel"/>
    <w:tmpl w:val="55E22B1C"/>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C451252"/>
    <w:multiLevelType w:val="hybridMultilevel"/>
    <w:tmpl w:val="224056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1">
      <w:start w:val="1"/>
      <w:numFmt w:val="bullet"/>
      <w:lvlText w:val=""/>
      <w:lvlJc w:val="left"/>
      <w:pPr>
        <w:ind w:left="2160" w:hanging="360"/>
      </w:pPr>
      <w:rPr>
        <w:rFonts w:ascii="Symbol" w:hAnsi="Symbol"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5C766D95"/>
    <w:multiLevelType w:val="hybridMultilevel"/>
    <w:tmpl w:val="73CE410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CEA4BA3"/>
    <w:multiLevelType w:val="hybridMultilevel"/>
    <w:tmpl w:val="C8249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5ED71FB7"/>
    <w:multiLevelType w:val="multilevel"/>
    <w:tmpl w:val="4A3EC3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6BD1EA4"/>
    <w:multiLevelType w:val="hybridMultilevel"/>
    <w:tmpl w:val="87506C94"/>
    <w:lvl w:ilvl="0" w:tplc="04020001">
      <w:start w:val="1"/>
      <w:numFmt w:val="bullet"/>
      <w:lvlText w:val=""/>
      <w:lvlJc w:val="left"/>
      <w:pPr>
        <w:ind w:left="765" w:hanging="360"/>
      </w:pPr>
      <w:rPr>
        <w:rFonts w:ascii="Symbol" w:hAnsi="Symbol"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38">
    <w:nsid w:val="67A8721D"/>
    <w:multiLevelType w:val="hybridMultilevel"/>
    <w:tmpl w:val="67F49B20"/>
    <w:lvl w:ilvl="0" w:tplc="1E84FFF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6AF868A8"/>
    <w:multiLevelType w:val="hybridMultilevel"/>
    <w:tmpl w:val="8098C0D4"/>
    <w:lvl w:ilvl="0" w:tplc="115C4F4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105877"/>
    <w:multiLevelType w:val="hybridMultilevel"/>
    <w:tmpl w:val="2CD2C8DC"/>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3D20AEB"/>
    <w:multiLevelType w:val="multilevel"/>
    <w:tmpl w:val="F9108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55048D9"/>
    <w:multiLevelType w:val="multilevel"/>
    <w:tmpl w:val="72B401C0"/>
    <w:lvl w:ilvl="0">
      <w:start w:val="1"/>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3">
    <w:nsid w:val="78256408"/>
    <w:multiLevelType w:val="hybridMultilevel"/>
    <w:tmpl w:val="B99C2408"/>
    <w:lvl w:ilvl="0" w:tplc="CA549C44">
      <w:start w:val="1"/>
      <w:numFmt w:val="bullet"/>
      <w:lvlText w:val="•"/>
      <w:lvlJc w:val="left"/>
      <w:pPr>
        <w:tabs>
          <w:tab w:val="num" w:pos="720"/>
        </w:tabs>
        <w:ind w:left="720" w:hanging="360"/>
      </w:pPr>
      <w:rPr>
        <w:rFonts w:ascii="Times New Roman" w:hAnsi="Times New Roman" w:hint="default"/>
      </w:rPr>
    </w:lvl>
    <w:lvl w:ilvl="1" w:tplc="7070FE5A" w:tentative="1">
      <w:start w:val="1"/>
      <w:numFmt w:val="bullet"/>
      <w:lvlText w:val="•"/>
      <w:lvlJc w:val="left"/>
      <w:pPr>
        <w:tabs>
          <w:tab w:val="num" w:pos="1440"/>
        </w:tabs>
        <w:ind w:left="1440" w:hanging="360"/>
      </w:pPr>
      <w:rPr>
        <w:rFonts w:ascii="Times New Roman" w:hAnsi="Times New Roman" w:hint="default"/>
      </w:rPr>
    </w:lvl>
    <w:lvl w:ilvl="2" w:tplc="8084AFCC" w:tentative="1">
      <w:start w:val="1"/>
      <w:numFmt w:val="bullet"/>
      <w:lvlText w:val="•"/>
      <w:lvlJc w:val="left"/>
      <w:pPr>
        <w:tabs>
          <w:tab w:val="num" w:pos="2160"/>
        </w:tabs>
        <w:ind w:left="2160" w:hanging="360"/>
      </w:pPr>
      <w:rPr>
        <w:rFonts w:ascii="Times New Roman" w:hAnsi="Times New Roman" w:hint="default"/>
      </w:rPr>
    </w:lvl>
    <w:lvl w:ilvl="3" w:tplc="BB5E9E06" w:tentative="1">
      <w:start w:val="1"/>
      <w:numFmt w:val="bullet"/>
      <w:lvlText w:val="•"/>
      <w:lvlJc w:val="left"/>
      <w:pPr>
        <w:tabs>
          <w:tab w:val="num" w:pos="2880"/>
        </w:tabs>
        <w:ind w:left="2880" w:hanging="360"/>
      </w:pPr>
      <w:rPr>
        <w:rFonts w:ascii="Times New Roman" w:hAnsi="Times New Roman" w:hint="default"/>
      </w:rPr>
    </w:lvl>
    <w:lvl w:ilvl="4" w:tplc="B92A3298" w:tentative="1">
      <w:start w:val="1"/>
      <w:numFmt w:val="bullet"/>
      <w:lvlText w:val="•"/>
      <w:lvlJc w:val="left"/>
      <w:pPr>
        <w:tabs>
          <w:tab w:val="num" w:pos="3600"/>
        </w:tabs>
        <w:ind w:left="3600" w:hanging="360"/>
      </w:pPr>
      <w:rPr>
        <w:rFonts w:ascii="Times New Roman" w:hAnsi="Times New Roman" w:hint="default"/>
      </w:rPr>
    </w:lvl>
    <w:lvl w:ilvl="5" w:tplc="40545B12" w:tentative="1">
      <w:start w:val="1"/>
      <w:numFmt w:val="bullet"/>
      <w:lvlText w:val="•"/>
      <w:lvlJc w:val="left"/>
      <w:pPr>
        <w:tabs>
          <w:tab w:val="num" w:pos="4320"/>
        </w:tabs>
        <w:ind w:left="4320" w:hanging="360"/>
      </w:pPr>
      <w:rPr>
        <w:rFonts w:ascii="Times New Roman" w:hAnsi="Times New Roman" w:hint="default"/>
      </w:rPr>
    </w:lvl>
    <w:lvl w:ilvl="6" w:tplc="5C4AD7F4" w:tentative="1">
      <w:start w:val="1"/>
      <w:numFmt w:val="bullet"/>
      <w:lvlText w:val="•"/>
      <w:lvlJc w:val="left"/>
      <w:pPr>
        <w:tabs>
          <w:tab w:val="num" w:pos="5040"/>
        </w:tabs>
        <w:ind w:left="5040" w:hanging="360"/>
      </w:pPr>
      <w:rPr>
        <w:rFonts w:ascii="Times New Roman" w:hAnsi="Times New Roman" w:hint="default"/>
      </w:rPr>
    </w:lvl>
    <w:lvl w:ilvl="7" w:tplc="31CCA5D2" w:tentative="1">
      <w:start w:val="1"/>
      <w:numFmt w:val="bullet"/>
      <w:lvlText w:val="•"/>
      <w:lvlJc w:val="left"/>
      <w:pPr>
        <w:tabs>
          <w:tab w:val="num" w:pos="5760"/>
        </w:tabs>
        <w:ind w:left="5760" w:hanging="360"/>
      </w:pPr>
      <w:rPr>
        <w:rFonts w:ascii="Times New Roman" w:hAnsi="Times New Roman" w:hint="default"/>
      </w:rPr>
    </w:lvl>
    <w:lvl w:ilvl="8" w:tplc="DFD6CD06" w:tentative="1">
      <w:start w:val="1"/>
      <w:numFmt w:val="bullet"/>
      <w:lvlText w:val="•"/>
      <w:lvlJc w:val="left"/>
      <w:pPr>
        <w:tabs>
          <w:tab w:val="num" w:pos="6480"/>
        </w:tabs>
        <w:ind w:left="6480" w:hanging="360"/>
      </w:pPr>
      <w:rPr>
        <w:rFonts w:ascii="Times New Roman" w:hAnsi="Times New Roman" w:hint="default"/>
      </w:rPr>
    </w:lvl>
  </w:abstractNum>
  <w:num w:numId="1">
    <w:abstractNumId w:val="31"/>
  </w:num>
  <w:num w:numId="2">
    <w:abstractNumId w:val="30"/>
  </w:num>
  <w:num w:numId="3">
    <w:abstractNumId w:val="41"/>
  </w:num>
  <w:num w:numId="4">
    <w:abstractNumId w:val="36"/>
  </w:num>
  <w:num w:numId="5">
    <w:abstractNumId w:val="19"/>
  </w:num>
  <w:num w:numId="6">
    <w:abstractNumId w:val="40"/>
  </w:num>
  <w:num w:numId="7">
    <w:abstractNumId w:val="17"/>
  </w:num>
  <w:num w:numId="8">
    <w:abstractNumId w:val="22"/>
  </w:num>
  <w:num w:numId="9">
    <w:abstractNumId w:val="14"/>
  </w:num>
  <w:num w:numId="10">
    <w:abstractNumId w:val="27"/>
  </w:num>
  <w:num w:numId="11">
    <w:abstractNumId w:val="29"/>
  </w:num>
  <w:num w:numId="12">
    <w:abstractNumId w:val="26"/>
  </w:num>
  <w:num w:numId="13">
    <w:abstractNumId w:val="34"/>
  </w:num>
  <w:num w:numId="14">
    <w:abstractNumId w:val="32"/>
  </w:num>
  <w:num w:numId="15">
    <w:abstractNumId w:val="23"/>
  </w:num>
  <w:num w:numId="16">
    <w:abstractNumId w:val="33"/>
  </w:num>
  <w:num w:numId="17">
    <w:abstractNumId w:val="38"/>
  </w:num>
  <w:num w:numId="18">
    <w:abstractNumId w:val="35"/>
  </w:num>
  <w:num w:numId="19">
    <w:abstractNumId w:val="21"/>
  </w:num>
  <w:num w:numId="20">
    <w:abstractNumId w:val="24"/>
  </w:num>
  <w:num w:numId="21">
    <w:abstractNumId w:val="16"/>
  </w:num>
  <w:num w:numId="22">
    <w:abstractNumId w:val="37"/>
  </w:num>
  <w:num w:numId="23">
    <w:abstractNumId w:val="25"/>
  </w:num>
  <w:num w:numId="24">
    <w:abstractNumId w:val="42"/>
  </w:num>
  <w:num w:numId="25">
    <w:abstractNumId w:val="28"/>
  </w:num>
  <w:num w:numId="26">
    <w:abstractNumId w:val="20"/>
  </w:num>
  <w:num w:numId="27">
    <w:abstractNumId w:val="11"/>
  </w:num>
  <w:num w:numId="28">
    <w:abstractNumId w:val="13"/>
  </w:num>
  <w:num w:numId="29">
    <w:abstractNumId w:val="18"/>
  </w:num>
  <w:num w:numId="30">
    <w:abstractNumId w:val="43"/>
  </w:num>
  <w:num w:numId="31">
    <w:abstractNumId w:val="10"/>
  </w:num>
  <w:num w:numId="32">
    <w:abstractNumId w:val="12"/>
  </w:num>
  <w:num w:numId="33">
    <w:abstractNumId w:val="15"/>
  </w:num>
  <w:num w:numId="34">
    <w:abstractNumId w:val="39"/>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hdrShapeDefaults>
    <o:shapedefaults v:ext="edit" spidmax="3074"/>
  </w:hdrShapeDefaults>
  <w:footnotePr>
    <w:footnote w:id="0"/>
    <w:footnote w:id="1"/>
  </w:footnotePr>
  <w:endnotePr>
    <w:endnote w:id="0"/>
    <w:endnote w:id="1"/>
  </w:endnotePr>
  <w:compat/>
  <w:rsids>
    <w:rsidRoot w:val="007D3AA9"/>
    <w:rsid w:val="00002972"/>
    <w:rsid w:val="000030C2"/>
    <w:rsid w:val="00004D7A"/>
    <w:rsid w:val="00011D83"/>
    <w:rsid w:val="00025F84"/>
    <w:rsid w:val="00027897"/>
    <w:rsid w:val="00030CDA"/>
    <w:rsid w:val="000324CA"/>
    <w:rsid w:val="000356B9"/>
    <w:rsid w:val="00046BDD"/>
    <w:rsid w:val="00053C4D"/>
    <w:rsid w:val="00060C9B"/>
    <w:rsid w:val="00062DB9"/>
    <w:rsid w:val="000639B1"/>
    <w:rsid w:val="0006438F"/>
    <w:rsid w:val="00066820"/>
    <w:rsid w:val="00072595"/>
    <w:rsid w:val="000762B4"/>
    <w:rsid w:val="00076986"/>
    <w:rsid w:val="0009002D"/>
    <w:rsid w:val="0009143C"/>
    <w:rsid w:val="00095DA7"/>
    <w:rsid w:val="0009648D"/>
    <w:rsid w:val="000A3A35"/>
    <w:rsid w:val="000B1ECC"/>
    <w:rsid w:val="000B7DBD"/>
    <w:rsid w:val="000D3A21"/>
    <w:rsid w:val="000D5AC1"/>
    <w:rsid w:val="000D64FF"/>
    <w:rsid w:val="000E2A71"/>
    <w:rsid w:val="000E654E"/>
    <w:rsid w:val="00105369"/>
    <w:rsid w:val="00111BCB"/>
    <w:rsid w:val="001133AD"/>
    <w:rsid w:val="00126E72"/>
    <w:rsid w:val="00126F37"/>
    <w:rsid w:val="00134418"/>
    <w:rsid w:val="00140031"/>
    <w:rsid w:val="001413D8"/>
    <w:rsid w:val="00147587"/>
    <w:rsid w:val="00151838"/>
    <w:rsid w:val="00155D1D"/>
    <w:rsid w:val="00156A3F"/>
    <w:rsid w:val="00157AA2"/>
    <w:rsid w:val="001645D4"/>
    <w:rsid w:val="0016718D"/>
    <w:rsid w:val="00170AD2"/>
    <w:rsid w:val="00170E2C"/>
    <w:rsid w:val="00171280"/>
    <w:rsid w:val="001747D3"/>
    <w:rsid w:val="00176975"/>
    <w:rsid w:val="00177689"/>
    <w:rsid w:val="001829EE"/>
    <w:rsid w:val="00183B6F"/>
    <w:rsid w:val="00185379"/>
    <w:rsid w:val="001858B4"/>
    <w:rsid w:val="001914EA"/>
    <w:rsid w:val="00195DD9"/>
    <w:rsid w:val="00197CB3"/>
    <w:rsid w:val="001A3951"/>
    <w:rsid w:val="001A4788"/>
    <w:rsid w:val="001A5A66"/>
    <w:rsid w:val="001B246A"/>
    <w:rsid w:val="001B2BA5"/>
    <w:rsid w:val="001B33DD"/>
    <w:rsid w:val="001B58A6"/>
    <w:rsid w:val="001C3F30"/>
    <w:rsid w:val="001C6717"/>
    <w:rsid w:val="001D0850"/>
    <w:rsid w:val="001D47BF"/>
    <w:rsid w:val="001E03AA"/>
    <w:rsid w:val="001F1CF6"/>
    <w:rsid w:val="001F48E6"/>
    <w:rsid w:val="00203CBD"/>
    <w:rsid w:val="00204999"/>
    <w:rsid w:val="00205A34"/>
    <w:rsid w:val="002061AF"/>
    <w:rsid w:val="002212F5"/>
    <w:rsid w:val="00221D2A"/>
    <w:rsid w:val="0022363B"/>
    <w:rsid w:val="00225A56"/>
    <w:rsid w:val="00235F80"/>
    <w:rsid w:val="00254C86"/>
    <w:rsid w:val="002602E1"/>
    <w:rsid w:val="00262402"/>
    <w:rsid w:val="0027336B"/>
    <w:rsid w:val="00280E6D"/>
    <w:rsid w:val="00280F84"/>
    <w:rsid w:val="00282140"/>
    <w:rsid w:val="00282521"/>
    <w:rsid w:val="00282567"/>
    <w:rsid w:val="00284DC6"/>
    <w:rsid w:val="0029000D"/>
    <w:rsid w:val="00290A40"/>
    <w:rsid w:val="00294E83"/>
    <w:rsid w:val="00296C8C"/>
    <w:rsid w:val="002A3B80"/>
    <w:rsid w:val="002A4130"/>
    <w:rsid w:val="002A4255"/>
    <w:rsid w:val="002B7F81"/>
    <w:rsid w:val="002D2045"/>
    <w:rsid w:val="002D6DF1"/>
    <w:rsid w:val="002D71E7"/>
    <w:rsid w:val="002E17B7"/>
    <w:rsid w:val="002E64CE"/>
    <w:rsid w:val="002E70B4"/>
    <w:rsid w:val="002F3692"/>
    <w:rsid w:val="00315BAE"/>
    <w:rsid w:val="00317C12"/>
    <w:rsid w:val="00325EC5"/>
    <w:rsid w:val="00342EF1"/>
    <w:rsid w:val="00346C84"/>
    <w:rsid w:val="00350A54"/>
    <w:rsid w:val="0035537D"/>
    <w:rsid w:val="00355687"/>
    <w:rsid w:val="00363425"/>
    <w:rsid w:val="003724A9"/>
    <w:rsid w:val="0037713D"/>
    <w:rsid w:val="00380683"/>
    <w:rsid w:val="003A5E90"/>
    <w:rsid w:val="003B38D6"/>
    <w:rsid w:val="003C441F"/>
    <w:rsid w:val="003C520F"/>
    <w:rsid w:val="003C74D2"/>
    <w:rsid w:val="003D3EC2"/>
    <w:rsid w:val="003D4C3B"/>
    <w:rsid w:val="003D540E"/>
    <w:rsid w:val="003E5BDF"/>
    <w:rsid w:val="003F1E20"/>
    <w:rsid w:val="003F6B65"/>
    <w:rsid w:val="00400EF0"/>
    <w:rsid w:val="00405DCD"/>
    <w:rsid w:val="004141A2"/>
    <w:rsid w:val="00423DE8"/>
    <w:rsid w:val="00424CCF"/>
    <w:rsid w:val="00424DEB"/>
    <w:rsid w:val="0042537A"/>
    <w:rsid w:val="00425C4E"/>
    <w:rsid w:val="0042608D"/>
    <w:rsid w:val="00426D1E"/>
    <w:rsid w:val="004317DA"/>
    <w:rsid w:val="0043432B"/>
    <w:rsid w:val="0043643B"/>
    <w:rsid w:val="00441890"/>
    <w:rsid w:val="00453897"/>
    <w:rsid w:val="00462FA8"/>
    <w:rsid w:val="00466B67"/>
    <w:rsid w:val="004679CE"/>
    <w:rsid w:val="00474504"/>
    <w:rsid w:val="00476409"/>
    <w:rsid w:val="0047640D"/>
    <w:rsid w:val="0047689E"/>
    <w:rsid w:val="00481AD8"/>
    <w:rsid w:val="00481C86"/>
    <w:rsid w:val="00493F01"/>
    <w:rsid w:val="004B0EE1"/>
    <w:rsid w:val="004B2A0A"/>
    <w:rsid w:val="004B4ABE"/>
    <w:rsid w:val="004C7BA3"/>
    <w:rsid w:val="004D1491"/>
    <w:rsid w:val="004D439E"/>
    <w:rsid w:val="004E059B"/>
    <w:rsid w:val="004E1765"/>
    <w:rsid w:val="004E2C4A"/>
    <w:rsid w:val="004E6366"/>
    <w:rsid w:val="004E70FD"/>
    <w:rsid w:val="005041A6"/>
    <w:rsid w:val="00507793"/>
    <w:rsid w:val="00514DC7"/>
    <w:rsid w:val="00524538"/>
    <w:rsid w:val="00540246"/>
    <w:rsid w:val="0054668E"/>
    <w:rsid w:val="00550962"/>
    <w:rsid w:val="00555CF9"/>
    <w:rsid w:val="00562DBD"/>
    <w:rsid w:val="0057000B"/>
    <w:rsid w:val="00571010"/>
    <w:rsid w:val="00571394"/>
    <w:rsid w:val="00571B7E"/>
    <w:rsid w:val="005914B4"/>
    <w:rsid w:val="00595682"/>
    <w:rsid w:val="005A1D01"/>
    <w:rsid w:val="005A3B4C"/>
    <w:rsid w:val="005A3D32"/>
    <w:rsid w:val="005A4791"/>
    <w:rsid w:val="005A6000"/>
    <w:rsid w:val="005B270B"/>
    <w:rsid w:val="005B4033"/>
    <w:rsid w:val="005C5FE3"/>
    <w:rsid w:val="005D0621"/>
    <w:rsid w:val="005D4BC2"/>
    <w:rsid w:val="005D6899"/>
    <w:rsid w:val="005E1154"/>
    <w:rsid w:val="005E1608"/>
    <w:rsid w:val="005F797B"/>
    <w:rsid w:val="006037B8"/>
    <w:rsid w:val="00615A97"/>
    <w:rsid w:val="00625AC4"/>
    <w:rsid w:val="00626E1B"/>
    <w:rsid w:val="00631C7B"/>
    <w:rsid w:val="00632B0F"/>
    <w:rsid w:val="0063560A"/>
    <w:rsid w:val="00636296"/>
    <w:rsid w:val="0064405D"/>
    <w:rsid w:val="006469C4"/>
    <w:rsid w:val="00647D21"/>
    <w:rsid w:val="00650DCB"/>
    <w:rsid w:val="00651637"/>
    <w:rsid w:val="00652689"/>
    <w:rsid w:val="00676DA0"/>
    <w:rsid w:val="00677B7C"/>
    <w:rsid w:val="006904BB"/>
    <w:rsid w:val="00693BCB"/>
    <w:rsid w:val="00694D84"/>
    <w:rsid w:val="006B2AB4"/>
    <w:rsid w:val="006B2C9A"/>
    <w:rsid w:val="006B6B19"/>
    <w:rsid w:val="006C4841"/>
    <w:rsid w:val="006C73B3"/>
    <w:rsid w:val="006C7F15"/>
    <w:rsid w:val="006D003A"/>
    <w:rsid w:val="006D0A70"/>
    <w:rsid w:val="006D2ECD"/>
    <w:rsid w:val="006D3CEB"/>
    <w:rsid w:val="006D59ED"/>
    <w:rsid w:val="006E2D23"/>
    <w:rsid w:val="006F0A4A"/>
    <w:rsid w:val="006F3F03"/>
    <w:rsid w:val="00701DFD"/>
    <w:rsid w:val="0070534B"/>
    <w:rsid w:val="007060B3"/>
    <w:rsid w:val="00707799"/>
    <w:rsid w:val="00707CE0"/>
    <w:rsid w:val="0071193B"/>
    <w:rsid w:val="00711CD3"/>
    <w:rsid w:val="00720B44"/>
    <w:rsid w:val="0072383D"/>
    <w:rsid w:val="00727DC9"/>
    <w:rsid w:val="007304D7"/>
    <w:rsid w:val="00730F2F"/>
    <w:rsid w:val="00731878"/>
    <w:rsid w:val="00733C56"/>
    <w:rsid w:val="007346A6"/>
    <w:rsid w:val="00734C09"/>
    <w:rsid w:val="00735158"/>
    <w:rsid w:val="007413BA"/>
    <w:rsid w:val="007439A1"/>
    <w:rsid w:val="007573A8"/>
    <w:rsid w:val="007608E4"/>
    <w:rsid w:val="007615FE"/>
    <w:rsid w:val="0076314A"/>
    <w:rsid w:val="00771F15"/>
    <w:rsid w:val="007730F3"/>
    <w:rsid w:val="007734F1"/>
    <w:rsid w:val="00775D99"/>
    <w:rsid w:val="0078557F"/>
    <w:rsid w:val="00795C3F"/>
    <w:rsid w:val="007B08D3"/>
    <w:rsid w:val="007B15E4"/>
    <w:rsid w:val="007B3A33"/>
    <w:rsid w:val="007B625E"/>
    <w:rsid w:val="007B7653"/>
    <w:rsid w:val="007B77F9"/>
    <w:rsid w:val="007C308A"/>
    <w:rsid w:val="007C5CD8"/>
    <w:rsid w:val="007C7076"/>
    <w:rsid w:val="007C7CB3"/>
    <w:rsid w:val="007D0360"/>
    <w:rsid w:val="007D079A"/>
    <w:rsid w:val="007D360A"/>
    <w:rsid w:val="007D3AA9"/>
    <w:rsid w:val="007D5D2D"/>
    <w:rsid w:val="007D5F39"/>
    <w:rsid w:val="007E3152"/>
    <w:rsid w:val="007F7EFE"/>
    <w:rsid w:val="008045F4"/>
    <w:rsid w:val="008047A3"/>
    <w:rsid w:val="00804B1B"/>
    <w:rsid w:val="008060BB"/>
    <w:rsid w:val="00822E49"/>
    <w:rsid w:val="00823124"/>
    <w:rsid w:val="008251FF"/>
    <w:rsid w:val="00826BEC"/>
    <w:rsid w:val="0084513B"/>
    <w:rsid w:val="00845EF5"/>
    <w:rsid w:val="0084781C"/>
    <w:rsid w:val="00853A6C"/>
    <w:rsid w:val="00853B25"/>
    <w:rsid w:val="00855AC2"/>
    <w:rsid w:val="008657B9"/>
    <w:rsid w:val="00872EDB"/>
    <w:rsid w:val="00875BEA"/>
    <w:rsid w:val="00875C36"/>
    <w:rsid w:val="0087782C"/>
    <w:rsid w:val="0088100F"/>
    <w:rsid w:val="0089197F"/>
    <w:rsid w:val="00892DBD"/>
    <w:rsid w:val="00892DDD"/>
    <w:rsid w:val="008B64DB"/>
    <w:rsid w:val="008C1A3D"/>
    <w:rsid w:val="008C76F4"/>
    <w:rsid w:val="008D08E6"/>
    <w:rsid w:val="008D2020"/>
    <w:rsid w:val="008E06E8"/>
    <w:rsid w:val="008F41E6"/>
    <w:rsid w:val="008F5278"/>
    <w:rsid w:val="008F7A1C"/>
    <w:rsid w:val="00910D0C"/>
    <w:rsid w:val="009128B4"/>
    <w:rsid w:val="00914C7E"/>
    <w:rsid w:val="00917534"/>
    <w:rsid w:val="00920C72"/>
    <w:rsid w:val="009224C4"/>
    <w:rsid w:val="0093185E"/>
    <w:rsid w:val="00931A31"/>
    <w:rsid w:val="009360D2"/>
    <w:rsid w:val="00936F0B"/>
    <w:rsid w:val="00941389"/>
    <w:rsid w:val="0095084D"/>
    <w:rsid w:val="00951B80"/>
    <w:rsid w:val="009571CF"/>
    <w:rsid w:val="00960B30"/>
    <w:rsid w:val="00960EB4"/>
    <w:rsid w:val="00962A00"/>
    <w:rsid w:val="009676DD"/>
    <w:rsid w:val="0097621E"/>
    <w:rsid w:val="00977649"/>
    <w:rsid w:val="009815D2"/>
    <w:rsid w:val="00981D45"/>
    <w:rsid w:val="00986EA8"/>
    <w:rsid w:val="00997004"/>
    <w:rsid w:val="009A3F60"/>
    <w:rsid w:val="009B1DC0"/>
    <w:rsid w:val="009B359C"/>
    <w:rsid w:val="009C4B1D"/>
    <w:rsid w:val="009C4FB5"/>
    <w:rsid w:val="009D142E"/>
    <w:rsid w:val="009D2329"/>
    <w:rsid w:val="009D40AA"/>
    <w:rsid w:val="009D59F6"/>
    <w:rsid w:val="009D7735"/>
    <w:rsid w:val="009E34D2"/>
    <w:rsid w:val="009E6B61"/>
    <w:rsid w:val="009E6E39"/>
    <w:rsid w:val="009E76BD"/>
    <w:rsid w:val="009E7C77"/>
    <w:rsid w:val="00A00535"/>
    <w:rsid w:val="00A07EF0"/>
    <w:rsid w:val="00A11E69"/>
    <w:rsid w:val="00A123CE"/>
    <w:rsid w:val="00A12BEF"/>
    <w:rsid w:val="00A132C5"/>
    <w:rsid w:val="00A13A9B"/>
    <w:rsid w:val="00A17F6D"/>
    <w:rsid w:val="00A24A0E"/>
    <w:rsid w:val="00A36037"/>
    <w:rsid w:val="00A60152"/>
    <w:rsid w:val="00A6467B"/>
    <w:rsid w:val="00A64FC2"/>
    <w:rsid w:val="00A70EF3"/>
    <w:rsid w:val="00A75141"/>
    <w:rsid w:val="00A87627"/>
    <w:rsid w:val="00A90AB1"/>
    <w:rsid w:val="00A90D72"/>
    <w:rsid w:val="00A9609D"/>
    <w:rsid w:val="00A967C9"/>
    <w:rsid w:val="00A96D67"/>
    <w:rsid w:val="00AA5280"/>
    <w:rsid w:val="00AB043C"/>
    <w:rsid w:val="00AB44F0"/>
    <w:rsid w:val="00AB699B"/>
    <w:rsid w:val="00AB6F12"/>
    <w:rsid w:val="00AB7575"/>
    <w:rsid w:val="00AC0B6B"/>
    <w:rsid w:val="00AC164C"/>
    <w:rsid w:val="00AC79E8"/>
    <w:rsid w:val="00AD0C9A"/>
    <w:rsid w:val="00AD140E"/>
    <w:rsid w:val="00AE2394"/>
    <w:rsid w:val="00AE379A"/>
    <w:rsid w:val="00AE3B1D"/>
    <w:rsid w:val="00AE589C"/>
    <w:rsid w:val="00B00847"/>
    <w:rsid w:val="00B00B47"/>
    <w:rsid w:val="00B0144E"/>
    <w:rsid w:val="00B12D03"/>
    <w:rsid w:val="00B202F4"/>
    <w:rsid w:val="00B2413A"/>
    <w:rsid w:val="00B2432D"/>
    <w:rsid w:val="00B24FBA"/>
    <w:rsid w:val="00B25F24"/>
    <w:rsid w:val="00B26E42"/>
    <w:rsid w:val="00B27BE8"/>
    <w:rsid w:val="00B4056E"/>
    <w:rsid w:val="00B41949"/>
    <w:rsid w:val="00B4253F"/>
    <w:rsid w:val="00B47149"/>
    <w:rsid w:val="00B513E0"/>
    <w:rsid w:val="00B53175"/>
    <w:rsid w:val="00B534C9"/>
    <w:rsid w:val="00B542E0"/>
    <w:rsid w:val="00B54C5A"/>
    <w:rsid w:val="00B55816"/>
    <w:rsid w:val="00B56AB7"/>
    <w:rsid w:val="00B575C4"/>
    <w:rsid w:val="00B631E8"/>
    <w:rsid w:val="00B634F0"/>
    <w:rsid w:val="00B64282"/>
    <w:rsid w:val="00B71744"/>
    <w:rsid w:val="00B751F7"/>
    <w:rsid w:val="00B802EE"/>
    <w:rsid w:val="00B81FDA"/>
    <w:rsid w:val="00B8652C"/>
    <w:rsid w:val="00B872ED"/>
    <w:rsid w:val="00B87B7C"/>
    <w:rsid w:val="00B9096F"/>
    <w:rsid w:val="00BA18C1"/>
    <w:rsid w:val="00BA58AB"/>
    <w:rsid w:val="00BB7EF6"/>
    <w:rsid w:val="00BC7791"/>
    <w:rsid w:val="00BD0C3F"/>
    <w:rsid w:val="00BD27A8"/>
    <w:rsid w:val="00BD585B"/>
    <w:rsid w:val="00BE1FB1"/>
    <w:rsid w:val="00BE4547"/>
    <w:rsid w:val="00BE67B6"/>
    <w:rsid w:val="00C059B4"/>
    <w:rsid w:val="00C0719F"/>
    <w:rsid w:val="00C10ADF"/>
    <w:rsid w:val="00C115F3"/>
    <w:rsid w:val="00C1253D"/>
    <w:rsid w:val="00C14608"/>
    <w:rsid w:val="00C15B5E"/>
    <w:rsid w:val="00C16EF5"/>
    <w:rsid w:val="00C209D6"/>
    <w:rsid w:val="00C34153"/>
    <w:rsid w:val="00C378B8"/>
    <w:rsid w:val="00C40534"/>
    <w:rsid w:val="00C44066"/>
    <w:rsid w:val="00C50742"/>
    <w:rsid w:val="00C52E23"/>
    <w:rsid w:val="00C545A1"/>
    <w:rsid w:val="00C55260"/>
    <w:rsid w:val="00C61F46"/>
    <w:rsid w:val="00C6209B"/>
    <w:rsid w:val="00C63BB4"/>
    <w:rsid w:val="00C7157F"/>
    <w:rsid w:val="00C87009"/>
    <w:rsid w:val="00C956D8"/>
    <w:rsid w:val="00C97BA0"/>
    <w:rsid w:val="00CB2DF0"/>
    <w:rsid w:val="00CB63C7"/>
    <w:rsid w:val="00CF0023"/>
    <w:rsid w:val="00CF45A5"/>
    <w:rsid w:val="00CF70A0"/>
    <w:rsid w:val="00D07229"/>
    <w:rsid w:val="00D15B93"/>
    <w:rsid w:val="00D20012"/>
    <w:rsid w:val="00D20364"/>
    <w:rsid w:val="00D20A94"/>
    <w:rsid w:val="00D22302"/>
    <w:rsid w:val="00D27EE3"/>
    <w:rsid w:val="00D30873"/>
    <w:rsid w:val="00D3715D"/>
    <w:rsid w:val="00D41012"/>
    <w:rsid w:val="00D4102A"/>
    <w:rsid w:val="00D47DC3"/>
    <w:rsid w:val="00D50543"/>
    <w:rsid w:val="00D50B2F"/>
    <w:rsid w:val="00D53CC7"/>
    <w:rsid w:val="00D55D58"/>
    <w:rsid w:val="00D56477"/>
    <w:rsid w:val="00D6685C"/>
    <w:rsid w:val="00D671E3"/>
    <w:rsid w:val="00D67416"/>
    <w:rsid w:val="00D67826"/>
    <w:rsid w:val="00D74392"/>
    <w:rsid w:val="00D84747"/>
    <w:rsid w:val="00D8694E"/>
    <w:rsid w:val="00D904AD"/>
    <w:rsid w:val="00D97179"/>
    <w:rsid w:val="00DA4E9A"/>
    <w:rsid w:val="00DB5847"/>
    <w:rsid w:val="00DC1A15"/>
    <w:rsid w:val="00DC51E8"/>
    <w:rsid w:val="00DC7313"/>
    <w:rsid w:val="00DD6AF1"/>
    <w:rsid w:val="00DE2E6B"/>
    <w:rsid w:val="00DE697F"/>
    <w:rsid w:val="00DF1FC3"/>
    <w:rsid w:val="00DF3F1E"/>
    <w:rsid w:val="00DF5161"/>
    <w:rsid w:val="00E041C7"/>
    <w:rsid w:val="00E10020"/>
    <w:rsid w:val="00E2091A"/>
    <w:rsid w:val="00E24828"/>
    <w:rsid w:val="00E25FAC"/>
    <w:rsid w:val="00E3197F"/>
    <w:rsid w:val="00E343DE"/>
    <w:rsid w:val="00E36108"/>
    <w:rsid w:val="00E407F3"/>
    <w:rsid w:val="00E505CB"/>
    <w:rsid w:val="00E50B51"/>
    <w:rsid w:val="00E50F13"/>
    <w:rsid w:val="00E57792"/>
    <w:rsid w:val="00E80D1B"/>
    <w:rsid w:val="00E829A7"/>
    <w:rsid w:val="00E85614"/>
    <w:rsid w:val="00E91CDC"/>
    <w:rsid w:val="00E95DCC"/>
    <w:rsid w:val="00E9710A"/>
    <w:rsid w:val="00E971EB"/>
    <w:rsid w:val="00EA26D3"/>
    <w:rsid w:val="00EA52A8"/>
    <w:rsid w:val="00EB0905"/>
    <w:rsid w:val="00EB0D86"/>
    <w:rsid w:val="00EB2977"/>
    <w:rsid w:val="00EC5784"/>
    <w:rsid w:val="00EC58DD"/>
    <w:rsid w:val="00F01FB3"/>
    <w:rsid w:val="00F155CD"/>
    <w:rsid w:val="00F2058C"/>
    <w:rsid w:val="00F26340"/>
    <w:rsid w:val="00F34BCC"/>
    <w:rsid w:val="00F3665D"/>
    <w:rsid w:val="00F45520"/>
    <w:rsid w:val="00F46EC0"/>
    <w:rsid w:val="00F50020"/>
    <w:rsid w:val="00F503B4"/>
    <w:rsid w:val="00F505E0"/>
    <w:rsid w:val="00F62FF7"/>
    <w:rsid w:val="00F63288"/>
    <w:rsid w:val="00F66CCB"/>
    <w:rsid w:val="00F66FF2"/>
    <w:rsid w:val="00F714B4"/>
    <w:rsid w:val="00F749A3"/>
    <w:rsid w:val="00F7649F"/>
    <w:rsid w:val="00F7653E"/>
    <w:rsid w:val="00F8027E"/>
    <w:rsid w:val="00F8458F"/>
    <w:rsid w:val="00F851E3"/>
    <w:rsid w:val="00F91750"/>
    <w:rsid w:val="00F91FC8"/>
    <w:rsid w:val="00F941BB"/>
    <w:rsid w:val="00FA2216"/>
    <w:rsid w:val="00FB2912"/>
    <w:rsid w:val="00FB4A83"/>
    <w:rsid w:val="00FC27F6"/>
    <w:rsid w:val="00FC42F2"/>
    <w:rsid w:val="00FD13F6"/>
    <w:rsid w:val="00FE1153"/>
    <w:rsid w:val="00FF3D8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DC3"/>
    <w:pPr>
      <w:spacing w:after="200" w:line="276" w:lineRule="auto"/>
    </w:pPr>
    <w:rPr>
      <w:sz w:val="22"/>
      <w:szCs w:val="22"/>
    </w:rPr>
  </w:style>
  <w:style w:type="paragraph" w:styleId="Heading1">
    <w:name w:val="heading 1"/>
    <w:basedOn w:val="normal0"/>
    <w:next w:val="normal0"/>
    <w:qFormat/>
    <w:rsid w:val="007D3AA9"/>
    <w:pPr>
      <w:keepNext/>
      <w:keepLines/>
      <w:spacing w:before="240" w:after="0"/>
      <w:outlineLvl w:val="0"/>
    </w:pPr>
    <w:rPr>
      <w:rFonts w:ascii="Cambria" w:eastAsia="Cambria" w:hAnsi="Cambria" w:cs="Cambria"/>
      <w:color w:val="366091"/>
      <w:sz w:val="32"/>
      <w:szCs w:val="32"/>
    </w:rPr>
  </w:style>
  <w:style w:type="paragraph" w:styleId="Heading2">
    <w:name w:val="heading 2"/>
    <w:basedOn w:val="normal0"/>
    <w:next w:val="normal0"/>
    <w:link w:val="Heading2Char"/>
    <w:qFormat/>
    <w:rsid w:val="007D3AA9"/>
    <w:pPr>
      <w:keepNext/>
      <w:spacing w:before="240" w:after="60" w:line="240" w:lineRule="auto"/>
      <w:outlineLvl w:val="1"/>
    </w:pPr>
    <w:rPr>
      <w:rFonts w:ascii="Arial" w:eastAsia="Arial" w:hAnsi="Arial" w:cs="Arial"/>
      <w:b/>
      <w:i/>
      <w:sz w:val="28"/>
      <w:szCs w:val="28"/>
    </w:rPr>
  </w:style>
  <w:style w:type="paragraph" w:styleId="Heading3">
    <w:name w:val="heading 3"/>
    <w:basedOn w:val="normal0"/>
    <w:next w:val="normal0"/>
    <w:qFormat/>
    <w:rsid w:val="007D3AA9"/>
    <w:pPr>
      <w:keepNext/>
      <w:keepLines/>
      <w:spacing w:before="280" w:after="80"/>
      <w:outlineLvl w:val="2"/>
    </w:pPr>
    <w:rPr>
      <w:b/>
      <w:sz w:val="28"/>
      <w:szCs w:val="28"/>
    </w:rPr>
  </w:style>
  <w:style w:type="paragraph" w:styleId="Heading4">
    <w:name w:val="heading 4"/>
    <w:basedOn w:val="normal0"/>
    <w:next w:val="normal0"/>
    <w:qFormat/>
    <w:rsid w:val="007D3AA9"/>
    <w:pPr>
      <w:keepNext/>
      <w:keepLines/>
      <w:spacing w:before="240" w:after="40"/>
      <w:outlineLvl w:val="3"/>
    </w:pPr>
    <w:rPr>
      <w:b/>
      <w:sz w:val="24"/>
      <w:szCs w:val="24"/>
    </w:rPr>
  </w:style>
  <w:style w:type="paragraph" w:styleId="Heading5">
    <w:name w:val="heading 5"/>
    <w:basedOn w:val="normal0"/>
    <w:next w:val="normal0"/>
    <w:qFormat/>
    <w:rsid w:val="007D3AA9"/>
    <w:pPr>
      <w:keepNext/>
      <w:keepLines/>
      <w:spacing w:before="220" w:after="40"/>
      <w:outlineLvl w:val="4"/>
    </w:pPr>
    <w:rPr>
      <w:b/>
    </w:rPr>
  </w:style>
  <w:style w:type="paragraph" w:styleId="Heading6">
    <w:name w:val="heading 6"/>
    <w:basedOn w:val="normal0"/>
    <w:next w:val="normal0"/>
    <w:qFormat/>
    <w:rsid w:val="007D3AA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link w:val="normalChar"/>
    <w:rsid w:val="007D3AA9"/>
    <w:pPr>
      <w:spacing w:after="200" w:line="276" w:lineRule="auto"/>
    </w:pPr>
    <w:rPr>
      <w:sz w:val="22"/>
      <w:szCs w:val="22"/>
    </w:rPr>
  </w:style>
  <w:style w:type="paragraph" w:styleId="Title">
    <w:name w:val="Title"/>
    <w:basedOn w:val="normal0"/>
    <w:next w:val="normal0"/>
    <w:qFormat/>
    <w:rsid w:val="007D3AA9"/>
    <w:pPr>
      <w:keepNext/>
      <w:keepLines/>
      <w:spacing w:before="480" w:after="120"/>
    </w:pPr>
    <w:rPr>
      <w:b/>
      <w:sz w:val="72"/>
      <w:szCs w:val="72"/>
    </w:rPr>
  </w:style>
  <w:style w:type="paragraph" w:styleId="Subtitle">
    <w:name w:val="Subtitle"/>
    <w:basedOn w:val="normal0"/>
    <w:next w:val="normal0"/>
    <w:qFormat/>
    <w:rsid w:val="007D3AA9"/>
    <w:pPr>
      <w:keepNext/>
      <w:keepLines/>
      <w:spacing w:before="360" w:after="80"/>
    </w:pPr>
    <w:rPr>
      <w:rFonts w:ascii="Georgia" w:eastAsia="Georgia" w:hAnsi="Georgia" w:cs="Georgia"/>
      <w:i/>
      <w:color w:val="666666"/>
      <w:sz w:val="48"/>
      <w:szCs w:val="48"/>
    </w:rPr>
  </w:style>
  <w:style w:type="table" w:customStyle="1" w:styleId="a">
    <w:basedOn w:val="TableNormal"/>
    <w:rsid w:val="007D3AA9"/>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7C5CD8"/>
    <w:pPr>
      <w:spacing w:after="160" w:line="259" w:lineRule="auto"/>
      <w:ind w:left="720"/>
      <w:contextualSpacing/>
    </w:pPr>
    <w:rPr>
      <w:rFonts w:ascii="Cambria" w:eastAsia="Cambria" w:hAnsi="Cambria" w:cs="Times New Roman"/>
      <w:lang w:eastAsia="en-US"/>
    </w:rPr>
  </w:style>
  <w:style w:type="paragraph" w:styleId="NormalWeb">
    <w:name w:val="Normal (Web)"/>
    <w:basedOn w:val="Normal"/>
    <w:uiPriority w:val="99"/>
    <w:unhideWhenUsed/>
    <w:rsid w:val="007C5C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63560A"/>
    <w:rPr>
      <w:color w:val="0000FF"/>
      <w:u w:val="single"/>
    </w:rPr>
  </w:style>
  <w:style w:type="paragraph" w:styleId="FootnoteText">
    <w:name w:val="footnote text"/>
    <w:basedOn w:val="Normal"/>
    <w:link w:val="FootnoteTextChar"/>
    <w:uiPriority w:val="99"/>
    <w:unhideWhenUsed/>
    <w:rsid w:val="0063560A"/>
    <w:pPr>
      <w:spacing w:after="0" w:line="240" w:lineRule="auto"/>
    </w:pPr>
    <w:rPr>
      <w:rFonts w:cs="Times New Roman"/>
      <w:sz w:val="20"/>
      <w:szCs w:val="20"/>
      <w:lang w:eastAsia="en-US"/>
    </w:rPr>
  </w:style>
  <w:style w:type="character" w:customStyle="1" w:styleId="FootnoteTextChar">
    <w:name w:val="Footnote Text Char"/>
    <w:link w:val="FootnoteText"/>
    <w:uiPriority w:val="99"/>
    <w:rsid w:val="0063560A"/>
    <w:rPr>
      <w:rFonts w:cs="Times New Roman"/>
      <w:sz w:val="20"/>
      <w:szCs w:val="20"/>
      <w:lang w:eastAsia="en-US"/>
    </w:rPr>
  </w:style>
  <w:style w:type="character" w:styleId="FootnoteReference">
    <w:name w:val="footnote reference"/>
    <w:uiPriority w:val="99"/>
    <w:unhideWhenUsed/>
    <w:rsid w:val="0063560A"/>
    <w:rPr>
      <w:vertAlign w:val="superscript"/>
    </w:rPr>
  </w:style>
  <w:style w:type="paragraph" w:styleId="BalloonText">
    <w:name w:val="Balloon Text"/>
    <w:basedOn w:val="Normal"/>
    <w:link w:val="BalloonTextChar"/>
    <w:uiPriority w:val="99"/>
    <w:semiHidden/>
    <w:unhideWhenUsed/>
    <w:rsid w:val="0063560A"/>
    <w:pPr>
      <w:spacing w:after="0" w:line="240" w:lineRule="auto"/>
    </w:pPr>
    <w:rPr>
      <w:rFonts w:ascii="Tahoma" w:hAnsi="Tahoma" w:cs="Times New Roman"/>
      <w:sz w:val="16"/>
      <w:szCs w:val="16"/>
      <w:lang/>
    </w:rPr>
  </w:style>
  <w:style w:type="character" w:customStyle="1" w:styleId="BalloonTextChar">
    <w:name w:val="Balloon Text Char"/>
    <w:link w:val="BalloonText"/>
    <w:uiPriority w:val="99"/>
    <w:semiHidden/>
    <w:rsid w:val="0063560A"/>
    <w:rPr>
      <w:rFonts w:ascii="Tahoma" w:hAnsi="Tahoma" w:cs="Tahoma"/>
      <w:sz w:val="16"/>
      <w:szCs w:val="16"/>
    </w:rPr>
  </w:style>
  <w:style w:type="paragraph" w:styleId="IntenseQuote">
    <w:name w:val="Intense Quote"/>
    <w:basedOn w:val="Normal"/>
    <w:next w:val="Normal"/>
    <w:link w:val="IntenseQuoteChar"/>
    <w:uiPriority w:val="30"/>
    <w:qFormat/>
    <w:rsid w:val="00E91CDC"/>
    <w:pPr>
      <w:pBdr>
        <w:bottom w:val="single" w:sz="4" w:space="4" w:color="4F81BD"/>
      </w:pBdr>
      <w:spacing w:before="200" w:after="280"/>
      <w:ind w:left="936" w:right="936"/>
    </w:pPr>
    <w:rPr>
      <w:rFonts w:cs="Times New Roman"/>
      <w:b/>
      <w:bCs/>
      <w:i/>
      <w:iCs/>
      <w:color w:val="4F81BD"/>
      <w:sz w:val="20"/>
      <w:szCs w:val="20"/>
      <w:lang w:eastAsia="en-US"/>
    </w:rPr>
  </w:style>
  <w:style w:type="character" w:customStyle="1" w:styleId="IntenseQuoteChar">
    <w:name w:val="Intense Quote Char"/>
    <w:link w:val="IntenseQuote"/>
    <w:uiPriority w:val="30"/>
    <w:rsid w:val="00E91CDC"/>
    <w:rPr>
      <w:rFonts w:cs="Times New Roman"/>
      <w:b/>
      <w:bCs/>
      <w:i/>
      <w:iCs/>
      <w:color w:val="4F81BD"/>
      <w:lang w:eastAsia="en-US"/>
    </w:rPr>
  </w:style>
  <w:style w:type="paragraph" w:customStyle="1" w:styleId="Default">
    <w:name w:val="Default"/>
    <w:rsid w:val="00562DBD"/>
    <w:pPr>
      <w:autoSpaceDE w:val="0"/>
      <w:autoSpaceDN w:val="0"/>
      <w:adjustRightInd w:val="0"/>
    </w:pPr>
    <w:rPr>
      <w:rFonts w:eastAsia="Times New Roman"/>
      <w:color w:val="000000"/>
      <w:sz w:val="24"/>
      <w:szCs w:val="24"/>
      <w:lang w:eastAsia="zh-CN"/>
    </w:rPr>
  </w:style>
  <w:style w:type="character" w:styleId="Emphasis">
    <w:name w:val="Emphasis"/>
    <w:uiPriority w:val="20"/>
    <w:qFormat/>
    <w:rsid w:val="00562DBD"/>
    <w:rPr>
      <w:i/>
      <w:iCs/>
    </w:rPr>
  </w:style>
  <w:style w:type="character" w:styleId="Strong">
    <w:name w:val="Strong"/>
    <w:uiPriority w:val="22"/>
    <w:qFormat/>
    <w:rsid w:val="00B534C9"/>
    <w:rPr>
      <w:b/>
      <w:bCs/>
    </w:rPr>
  </w:style>
  <w:style w:type="character" w:styleId="CommentReference">
    <w:name w:val="annotation reference"/>
    <w:uiPriority w:val="99"/>
    <w:semiHidden/>
    <w:unhideWhenUsed/>
    <w:rsid w:val="00157AA2"/>
    <w:rPr>
      <w:sz w:val="16"/>
      <w:szCs w:val="16"/>
    </w:rPr>
  </w:style>
  <w:style w:type="paragraph" w:styleId="CommentText">
    <w:name w:val="annotation text"/>
    <w:basedOn w:val="Normal"/>
    <w:link w:val="CommentTextChar"/>
    <w:uiPriority w:val="99"/>
    <w:semiHidden/>
    <w:unhideWhenUsed/>
    <w:rsid w:val="00157AA2"/>
    <w:rPr>
      <w:sz w:val="20"/>
      <w:szCs w:val="20"/>
    </w:rPr>
  </w:style>
  <w:style w:type="character" w:customStyle="1" w:styleId="CommentTextChar">
    <w:name w:val="Comment Text Char"/>
    <w:basedOn w:val="DefaultParagraphFont"/>
    <w:link w:val="CommentText"/>
    <w:uiPriority w:val="99"/>
    <w:semiHidden/>
    <w:rsid w:val="00157AA2"/>
  </w:style>
  <w:style w:type="paragraph" w:styleId="CommentSubject">
    <w:name w:val="annotation subject"/>
    <w:basedOn w:val="CommentText"/>
    <w:next w:val="CommentText"/>
    <w:link w:val="CommentSubjectChar"/>
    <w:uiPriority w:val="99"/>
    <w:semiHidden/>
    <w:unhideWhenUsed/>
    <w:rsid w:val="00157AA2"/>
    <w:rPr>
      <w:rFonts w:cs="Times New Roman"/>
      <w:b/>
      <w:bCs/>
      <w:lang/>
    </w:rPr>
  </w:style>
  <w:style w:type="character" w:customStyle="1" w:styleId="CommentSubjectChar">
    <w:name w:val="Comment Subject Char"/>
    <w:link w:val="CommentSubject"/>
    <w:uiPriority w:val="99"/>
    <w:semiHidden/>
    <w:rsid w:val="00157AA2"/>
    <w:rPr>
      <w:b/>
      <w:bCs/>
    </w:rPr>
  </w:style>
  <w:style w:type="paragraph" w:styleId="Header">
    <w:name w:val="header"/>
    <w:basedOn w:val="Normal"/>
    <w:link w:val="HeaderChar"/>
    <w:uiPriority w:val="99"/>
    <w:semiHidden/>
    <w:unhideWhenUsed/>
    <w:rsid w:val="00FA2216"/>
    <w:pPr>
      <w:tabs>
        <w:tab w:val="center" w:pos="4536"/>
        <w:tab w:val="right" w:pos="9072"/>
      </w:tabs>
    </w:pPr>
    <w:rPr>
      <w:rFonts w:cs="Times New Roman"/>
      <w:lang/>
    </w:rPr>
  </w:style>
  <w:style w:type="character" w:customStyle="1" w:styleId="HeaderChar">
    <w:name w:val="Header Char"/>
    <w:link w:val="Header"/>
    <w:uiPriority w:val="99"/>
    <w:semiHidden/>
    <w:rsid w:val="00FA2216"/>
    <w:rPr>
      <w:sz w:val="22"/>
      <w:szCs w:val="22"/>
    </w:rPr>
  </w:style>
  <w:style w:type="paragraph" w:styleId="Footer">
    <w:name w:val="footer"/>
    <w:basedOn w:val="Normal"/>
    <w:link w:val="FooterChar"/>
    <w:uiPriority w:val="99"/>
    <w:unhideWhenUsed/>
    <w:rsid w:val="00FA2216"/>
    <w:pPr>
      <w:tabs>
        <w:tab w:val="center" w:pos="4536"/>
        <w:tab w:val="right" w:pos="9072"/>
      </w:tabs>
    </w:pPr>
    <w:rPr>
      <w:rFonts w:cs="Times New Roman"/>
      <w:lang/>
    </w:rPr>
  </w:style>
  <w:style w:type="character" w:customStyle="1" w:styleId="FooterChar">
    <w:name w:val="Footer Char"/>
    <w:link w:val="Footer"/>
    <w:uiPriority w:val="99"/>
    <w:rsid w:val="00FA2216"/>
    <w:rPr>
      <w:sz w:val="22"/>
      <w:szCs w:val="22"/>
    </w:rPr>
  </w:style>
  <w:style w:type="paragraph" w:customStyle="1" w:styleId="ListParagraph1">
    <w:name w:val="List Paragraph1"/>
    <w:basedOn w:val="Normal"/>
    <w:rsid w:val="00AB699B"/>
    <w:pPr>
      <w:ind w:left="720"/>
    </w:pPr>
    <w:rPr>
      <w:rFonts w:eastAsia="Times New Roman"/>
      <w:lang w:eastAsia="en-US"/>
    </w:rPr>
  </w:style>
  <w:style w:type="paragraph" w:styleId="EndnoteText">
    <w:name w:val="endnote text"/>
    <w:basedOn w:val="Normal"/>
    <w:link w:val="EndnoteTextChar"/>
    <w:uiPriority w:val="99"/>
    <w:semiHidden/>
    <w:unhideWhenUsed/>
    <w:rsid w:val="00AB699B"/>
    <w:rPr>
      <w:sz w:val="20"/>
      <w:szCs w:val="20"/>
    </w:rPr>
  </w:style>
  <w:style w:type="character" w:customStyle="1" w:styleId="EndnoteTextChar">
    <w:name w:val="Endnote Text Char"/>
    <w:basedOn w:val="DefaultParagraphFont"/>
    <w:link w:val="EndnoteText"/>
    <w:uiPriority w:val="99"/>
    <w:semiHidden/>
    <w:rsid w:val="00AB699B"/>
  </w:style>
  <w:style w:type="character" w:styleId="EndnoteReference">
    <w:name w:val="endnote reference"/>
    <w:uiPriority w:val="99"/>
    <w:semiHidden/>
    <w:unhideWhenUsed/>
    <w:rsid w:val="00AB699B"/>
    <w:rPr>
      <w:vertAlign w:val="superscript"/>
    </w:rPr>
  </w:style>
  <w:style w:type="paragraph" w:customStyle="1" w:styleId="1">
    <w:name w:val="Списък на абзаци1"/>
    <w:basedOn w:val="Normal"/>
    <w:rsid w:val="00C0719F"/>
    <w:pPr>
      <w:ind w:left="720"/>
    </w:pPr>
    <w:rPr>
      <w:rFonts w:eastAsia="Times New Roman"/>
      <w:lang w:eastAsia="en-US"/>
    </w:rPr>
  </w:style>
  <w:style w:type="table" w:styleId="TableGrid">
    <w:name w:val="Table Grid"/>
    <w:basedOn w:val="TableNormal"/>
    <w:uiPriority w:val="59"/>
    <w:rsid w:val="001A39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
    <w:name w:val="Нормален1"/>
    <w:rsid w:val="000D3A21"/>
    <w:pPr>
      <w:spacing w:line="276" w:lineRule="auto"/>
    </w:pPr>
    <w:rPr>
      <w:rFonts w:ascii="Arial" w:eastAsia="Arial" w:hAnsi="Arial" w:cs="Arial"/>
      <w:color w:val="000000"/>
      <w:sz w:val="22"/>
      <w:szCs w:val="22"/>
    </w:rPr>
  </w:style>
  <w:style w:type="paragraph" w:styleId="Caption">
    <w:name w:val="caption"/>
    <w:basedOn w:val="Normal"/>
    <w:next w:val="Normal"/>
    <w:uiPriority w:val="35"/>
    <w:qFormat/>
    <w:rsid w:val="00D20012"/>
    <w:rPr>
      <w:b/>
      <w:bCs/>
      <w:sz w:val="20"/>
      <w:szCs w:val="20"/>
    </w:rPr>
  </w:style>
  <w:style w:type="character" w:customStyle="1" w:styleId="normalChar">
    <w:name w:val="normal Char"/>
    <w:basedOn w:val="DefaultParagraphFont"/>
    <w:link w:val="normal0"/>
    <w:rsid w:val="00B24FBA"/>
    <w:rPr>
      <w:sz w:val="22"/>
      <w:szCs w:val="22"/>
      <w:lang w:val="bg-BG" w:eastAsia="bg-BG" w:bidi="ar-SA"/>
    </w:rPr>
  </w:style>
  <w:style w:type="character" w:customStyle="1" w:styleId="Heading2Char">
    <w:name w:val="Heading 2 Char"/>
    <w:basedOn w:val="normalChar"/>
    <w:link w:val="Heading2"/>
    <w:rsid w:val="00B24FBA"/>
    <w:rPr>
      <w:rFonts w:ascii="Arial" w:eastAsia="Arial" w:hAnsi="Arial" w:cs="Arial"/>
      <w:b/>
      <w:i/>
      <w:sz w:val="28"/>
      <w:szCs w:val="28"/>
    </w:rPr>
  </w:style>
  <w:style w:type="paragraph" w:styleId="BodyTextIndent">
    <w:name w:val="Body Text Indent"/>
    <w:basedOn w:val="Normal"/>
    <w:rsid w:val="00B24FBA"/>
    <w:pPr>
      <w:spacing w:after="120"/>
      <w:ind w:left="283"/>
    </w:pPr>
  </w:style>
  <w:style w:type="paragraph" w:styleId="TOC1">
    <w:name w:val="toc 1"/>
    <w:basedOn w:val="Normal"/>
    <w:next w:val="Normal"/>
    <w:autoRedefine/>
    <w:semiHidden/>
    <w:rsid w:val="009D2329"/>
    <w:pPr>
      <w:spacing w:before="120" w:after="120"/>
    </w:pPr>
    <w:rPr>
      <w:rFonts w:ascii="Times New Roman" w:hAnsi="Times New Roman" w:cs="Times New Roman"/>
      <w:b/>
      <w:bCs/>
      <w:caps/>
      <w:sz w:val="20"/>
      <w:szCs w:val="20"/>
    </w:rPr>
  </w:style>
  <w:style w:type="paragraph" w:styleId="TOC2">
    <w:name w:val="toc 2"/>
    <w:basedOn w:val="Normal"/>
    <w:next w:val="Normal"/>
    <w:autoRedefine/>
    <w:semiHidden/>
    <w:rsid w:val="009D2329"/>
    <w:pPr>
      <w:spacing w:after="0"/>
      <w:ind w:left="220"/>
    </w:pPr>
    <w:rPr>
      <w:rFonts w:ascii="Times New Roman" w:hAnsi="Times New Roman" w:cs="Times New Roman"/>
      <w:smallCaps/>
      <w:sz w:val="20"/>
      <w:szCs w:val="20"/>
    </w:rPr>
  </w:style>
  <w:style w:type="paragraph" w:styleId="TOC3">
    <w:name w:val="toc 3"/>
    <w:basedOn w:val="Normal"/>
    <w:next w:val="Normal"/>
    <w:autoRedefine/>
    <w:semiHidden/>
    <w:rsid w:val="009D2329"/>
    <w:pPr>
      <w:spacing w:after="0"/>
      <w:ind w:left="440"/>
    </w:pPr>
    <w:rPr>
      <w:rFonts w:ascii="Times New Roman" w:hAnsi="Times New Roman" w:cs="Times New Roman"/>
      <w:i/>
      <w:iCs/>
      <w:sz w:val="20"/>
      <w:szCs w:val="20"/>
    </w:rPr>
  </w:style>
  <w:style w:type="paragraph" w:styleId="TOC4">
    <w:name w:val="toc 4"/>
    <w:basedOn w:val="Normal"/>
    <w:next w:val="Normal"/>
    <w:autoRedefine/>
    <w:semiHidden/>
    <w:rsid w:val="009D2329"/>
    <w:pPr>
      <w:spacing w:after="0"/>
      <w:ind w:left="660"/>
    </w:pPr>
    <w:rPr>
      <w:rFonts w:ascii="Times New Roman" w:hAnsi="Times New Roman" w:cs="Times New Roman"/>
      <w:sz w:val="18"/>
      <w:szCs w:val="18"/>
    </w:rPr>
  </w:style>
  <w:style w:type="paragraph" w:styleId="TOC5">
    <w:name w:val="toc 5"/>
    <w:basedOn w:val="Normal"/>
    <w:next w:val="Normal"/>
    <w:autoRedefine/>
    <w:semiHidden/>
    <w:rsid w:val="009D2329"/>
    <w:pPr>
      <w:spacing w:after="0"/>
      <w:ind w:left="880"/>
    </w:pPr>
    <w:rPr>
      <w:rFonts w:ascii="Times New Roman" w:hAnsi="Times New Roman" w:cs="Times New Roman"/>
      <w:sz w:val="18"/>
      <w:szCs w:val="18"/>
    </w:rPr>
  </w:style>
  <w:style w:type="paragraph" w:styleId="TOC6">
    <w:name w:val="toc 6"/>
    <w:basedOn w:val="Normal"/>
    <w:next w:val="Normal"/>
    <w:autoRedefine/>
    <w:semiHidden/>
    <w:rsid w:val="009D2329"/>
    <w:pPr>
      <w:spacing w:after="0"/>
      <w:ind w:left="1100"/>
    </w:pPr>
    <w:rPr>
      <w:rFonts w:ascii="Times New Roman" w:hAnsi="Times New Roman" w:cs="Times New Roman"/>
      <w:sz w:val="18"/>
      <w:szCs w:val="18"/>
    </w:rPr>
  </w:style>
  <w:style w:type="paragraph" w:styleId="TOC7">
    <w:name w:val="toc 7"/>
    <w:basedOn w:val="Normal"/>
    <w:next w:val="Normal"/>
    <w:autoRedefine/>
    <w:semiHidden/>
    <w:rsid w:val="009D2329"/>
    <w:pPr>
      <w:spacing w:after="0"/>
      <w:ind w:left="1320"/>
    </w:pPr>
    <w:rPr>
      <w:rFonts w:ascii="Times New Roman" w:hAnsi="Times New Roman" w:cs="Times New Roman"/>
      <w:sz w:val="18"/>
      <w:szCs w:val="18"/>
    </w:rPr>
  </w:style>
  <w:style w:type="paragraph" w:styleId="TOC8">
    <w:name w:val="toc 8"/>
    <w:basedOn w:val="Normal"/>
    <w:next w:val="Normal"/>
    <w:autoRedefine/>
    <w:semiHidden/>
    <w:rsid w:val="009D2329"/>
    <w:pPr>
      <w:spacing w:after="0"/>
      <w:ind w:left="1540"/>
    </w:pPr>
    <w:rPr>
      <w:rFonts w:ascii="Times New Roman" w:hAnsi="Times New Roman" w:cs="Times New Roman"/>
      <w:sz w:val="18"/>
      <w:szCs w:val="18"/>
    </w:rPr>
  </w:style>
  <w:style w:type="paragraph" w:styleId="TOC9">
    <w:name w:val="toc 9"/>
    <w:basedOn w:val="Normal"/>
    <w:next w:val="Normal"/>
    <w:autoRedefine/>
    <w:semiHidden/>
    <w:rsid w:val="009D2329"/>
    <w:pPr>
      <w:spacing w:after="0"/>
      <w:ind w:left="1760"/>
    </w:pPr>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69891815">
      <w:bodyDiv w:val="1"/>
      <w:marLeft w:val="0"/>
      <w:marRight w:val="0"/>
      <w:marTop w:val="0"/>
      <w:marBottom w:val="0"/>
      <w:divBdr>
        <w:top w:val="none" w:sz="0" w:space="0" w:color="auto"/>
        <w:left w:val="none" w:sz="0" w:space="0" w:color="auto"/>
        <w:bottom w:val="none" w:sz="0" w:space="0" w:color="auto"/>
        <w:right w:val="none" w:sz="0" w:space="0" w:color="auto"/>
      </w:divBdr>
    </w:div>
    <w:div w:id="642588267">
      <w:bodyDiv w:val="1"/>
      <w:marLeft w:val="0"/>
      <w:marRight w:val="0"/>
      <w:marTop w:val="0"/>
      <w:marBottom w:val="0"/>
      <w:divBdr>
        <w:top w:val="none" w:sz="0" w:space="0" w:color="auto"/>
        <w:left w:val="none" w:sz="0" w:space="0" w:color="auto"/>
        <w:bottom w:val="none" w:sz="0" w:space="0" w:color="auto"/>
        <w:right w:val="none" w:sz="0" w:space="0" w:color="auto"/>
      </w:divBdr>
      <w:divsChild>
        <w:div w:id="1687948156">
          <w:marLeft w:val="0"/>
          <w:marRight w:val="0"/>
          <w:marTop w:val="0"/>
          <w:marBottom w:val="0"/>
          <w:divBdr>
            <w:top w:val="none" w:sz="0" w:space="0" w:color="auto"/>
            <w:left w:val="none" w:sz="0" w:space="0" w:color="auto"/>
            <w:bottom w:val="none" w:sz="0" w:space="0" w:color="auto"/>
            <w:right w:val="none" w:sz="0" w:space="0" w:color="auto"/>
          </w:divBdr>
          <w:divsChild>
            <w:div w:id="57744777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992565083">
      <w:bodyDiv w:val="1"/>
      <w:marLeft w:val="0"/>
      <w:marRight w:val="0"/>
      <w:marTop w:val="0"/>
      <w:marBottom w:val="0"/>
      <w:divBdr>
        <w:top w:val="none" w:sz="0" w:space="0" w:color="auto"/>
        <w:left w:val="none" w:sz="0" w:space="0" w:color="auto"/>
        <w:bottom w:val="none" w:sz="0" w:space="0" w:color="auto"/>
        <w:right w:val="none" w:sz="0" w:space="0" w:color="auto"/>
      </w:divBdr>
    </w:div>
    <w:div w:id="1283536836">
      <w:bodyDiv w:val="1"/>
      <w:marLeft w:val="0"/>
      <w:marRight w:val="0"/>
      <w:marTop w:val="0"/>
      <w:marBottom w:val="0"/>
      <w:divBdr>
        <w:top w:val="none" w:sz="0" w:space="0" w:color="auto"/>
        <w:left w:val="none" w:sz="0" w:space="0" w:color="auto"/>
        <w:bottom w:val="none" w:sz="0" w:space="0" w:color="auto"/>
        <w:right w:val="none" w:sz="0" w:space="0" w:color="auto"/>
      </w:divBdr>
    </w:div>
    <w:div w:id="1315839930">
      <w:bodyDiv w:val="1"/>
      <w:marLeft w:val="0"/>
      <w:marRight w:val="0"/>
      <w:marTop w:val="0"/>
      <w:marBottom w:val="0"/>
      <w:divBdr>
        <w:top w:val="none" w:sz="0" w:space="0" w:color="auto"/>
        <w:left w:val="none" w:sz="0" w:space="0" w:color="auto"/>
        <w:bottom w:val="none" w:sz="0" w:space="0" w:color="auto"/>
        <w:right w:val="none" w:sz="0" w:space="0" w:color="auto"/>
      </w:divBdr>
    </w:div>
    <w:div w:id="1386758855">
      <w:bodyDiv w:val="1"/>
      <w:marLeft w:val="0"/>
      <w:marRight w:val="0"/>
      <w:marTop w:val="0"/>
      <w:marBottom w:val="0"/>
      <w:divBdr>
        <w:top w:val="none" w:sz="0" w:space="0" w:color="auto"/>
        <w:left w:val="none" w:sz="0" w:space="0" w:color="auto"/>
        <w:bottom w:val="none" w:sz="0" w:space="0" w:color="auto"/>
        <w:right w:val="none" w:sz="0" w:space="0" w:color="auto"/>
      </w:divBdr>
      <w:divsChild>
        <w:div w:id="941111052">
          <w:marLeft w:val="0"/>
          <w:marRight w:val="0"/>
          <w:marTop w:val="0"/>
          <w:marBottom w:val="0"/>
          <w:divBdr>
            <w:top w:val="none" w:sz="0" w:space="0" w:color="auto"/>
            <w:left w:val="none" w:sz="0" w:space="0" w:color="auto"/>
            <w:bottom w:val="none" w:sz="0" w:space="0" w:color="auto"/>
            <w:right w:val="none" w:sz="0" w:space="0" w:color="auto"/>
          </w:divBdr>
          <w:divsChild>
            <w:div w:id="42939937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550220685">
      <w:bodyDiv w:val="1"/>
      <w:marLeft w:val="0"/>
      <w:marRight w:val="0"/>
      <w:marTop w:val="0"/>
      <w:marBottom w:val="0"/>
      <w:divBdr>
        <w:top w:val="none" w:sz="0" w:space="0" w:color="auto"/>
        <w:left w:val="none" w:sz="0" w:space="0" w:color="auto"/>
        <w:bottom w:val="none" w:sz="0" w:space="0" w:color="auto"/>
        <w:right w:val="none" w:sz="0" w:space="0" w:color="auto"/>
      </w:divBdr>
    </w:div>
    <w:div w:id="1656184837">
      <w:bodyDiv w:val="1"/>
      <w:marLeft w:val="0"/>
      <w:marRight w:val="0"/>
      <w:marTop w:val="0"/>
      <w:marBottom w:val="0"/>
      <w:divBdr>
        <w:top w:val="none" w:sz="0" w:space="0" w:color="auto"/>
        <w:left w:val="none" w:sz="0" w:space="0" w:color="auto"/>
        <w:bottom w:val="none" w:sz="0" w:space="0" w:color="auto"/>
        <w:right w:val="none" w:sz="0" w:space="0" w:color="auto"/>
      </w:divBdr>
    </w:div>
    <w:div w:id="1737510875">
      <w:bodyDiv w:val="1"/>
      <w:marLeft w:val="0"/>
      <w:marRight w:val="0"/>
      <w:marTop w:val="0"/>
      <w:marBottom w:val="0"/>
      <w:divBdr>
        <w:top w:val="none" w:sz="0" w:space="0" w:color="auto"/>
        <w:left w:val="none" w:sz="0" w:space="0" w:color="auto"/>
        <w:bottom w:val="none" w:sz="0" w:space="0" w:color="auto"/>
        <w:right w:val="none" w:sz="0" w:space="0" w:color="auto"/>
      </w:divBdr>
    </w:div>
    <w:div w:id="1955214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pibg.org/" TargetMode="Externa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13.xml"/><Relationship Id="rId34" Type="http://schemas.openxmlformats.org/officeDocument/2006/relationships/hyperlink" Target="https://www.youtube.com/watch?v=QwJ19srGUns&amp;t=64s" TargetMode="Externa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hyperlink" Target="https://www.youtube.com/watch?v=gvFT1r14DOs&amp;t=377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hyperlink" Target="http://www.sapibg.org/bg/book/comp%C3%A9tences-des-praticiens"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hyperlink" Target="http://www.sapibg.org"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www.sapibg.org/bg/book/profil-na-kompetenciite"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hyperlink" Target="http://www.sapibg.org/en/book/etichen-kodeks" TargetMode="External"/><Relationship Id="rId35" Type="http://schemas.openxmlformats.org/officeDocument/2006/relationships/hyperlink" Target="https://www.youtube.com/watch?v=elCVMDUGMY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16800d3832"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Office_Excel_Worksheet4.xlsx"/><Relationship Id="rId2" Type="http://schemas.openxmlformats.org/officeDocument/2006/relationships/image" Target="../media/image2.jpeg"/><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Office_Excel_Worksheet10.xlsx"/><Relationship Id="rId2" Type="http://schemas.openxmlformats.org/officeDocument/2006/relationships/image" Target="../media/image3.jpeg"/><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Office_Excel_Worksheet11.xlsx"/><Relationship Id="rId2" Type="http://schemas.openxmlformats.org/officeDocument/2006/relationships/image" Target="../media/image3.jpeg"/><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Office_Excel_Worksheet12.xlsx"/><Relationship Id="rId2" Type="http://schemas.openxmlformats.org/officeDocument/2006/relationships/image" Target="../media/image3.jpeg"/><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Office_Excel_Worksheet13.xlsx"/><Relationship Id="rId2" Type="http://schemas.openxmlformats.org/officeDocument/2006/relationships/image" Target="../media/image3.jpeg"/><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Office_Excel_Worksheet14.xlsx"/><Relationship Id="rId2" Type="http://schemas.openxmlformats.org/officeDocument/2006/relationships/image" Target="../media/image3.jpeg"/><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Office_Excel_Worksheet15.xlsx"/><Relationship Id="rId2" Type="http://schemas.openxmlformats.org/officeDocument/2006/relationships/image" Target="../media/image3.jpeg"/><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Office_Excel_Worksheet16.xlsx"/><Relationship Id="rId2" Type="http://schemas.openxmlformats.org/officeDocument/2006/relationships/image" Target="../media/image3.jpeg"/><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Office_Excel_Worksheet17.xlsx"/><Relationship Id="rId2" Type="http://schemas.openxmlformats.org/officeDocument/2006/relationships/image" Target="../media/image3.jpeg"/><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Office_Excel_Worksheet18.xlsx"/><Relationship Id="rId1" Type="http://schemas.openxmlformats.org/officeDocument/2006/relationships/themeOverride" Target="../theme/themeOverride14.xm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Office_Excel_Worksheet2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view3D>
      <c:depthPercent val="100"/>
      <c:perspective val="30"/>
    </c:view3D>
    <c:plotArea>
      <c:layout/>
      <c:bar3DChart>
        <c:barDir val="col"/>
        <c:grouping val="standard"/>
        <c:ser>
          <c:idx val="0"/>
          <c:order val="0"/>
          <c:tx>
            <c:strRef>
              <c:f>Лист1!$B$1</c:f>
              <c:strCache>
                <c:ptCount val="1"/>
                <c:pt idx="0">
                  <c:v>Общ брой</c:v>
                </c:pt>
              </c:strCache>
            </c:strRef>
          </c:tx>
          <c:dLbls>
            <c:dLbl>
              <c:idx val="0"/>
              <c:layout>
                <c:manualLayout>
                  <c:x val="6.9444444444445308E-3"/>
                  <c:y val="0.19444444444444792"/>
                </c:manualLayout>
              </c:layout>
              <c:spPr/>
              <c:txPr>
                <a:bodyPr/>
                <a:lstStyle/>
                <a:p>
                  <a:pPr>
                    <a:defRPr/>
                  </a:pPr>
                  <a:endParaRPr lang="bg-BG"/>
                </a:p>
              </c:txPr>
              <c:showVal val="1"/>
            </c:dLbl>
            <c:dLbl>
              <c:idx val="1"/>
              <c:layout>
                <c:manualLayout>
                  <c:x val="0"/>
                  <c:y val="0.12698412698412698"/>
                </c:manualLayout>
              </c:layout>
              <c:spPr/>
              <c:txPr>
                <a:bodyPr/>
                <a:lstStyle/>
                <a:p>
                  <a:pPr>
                    <a:defRPr/>
                  </a:pPr>
                  <a:endParaRPr lang="bg-BG"/>
                </a:p>
              </c:txPr>
              <c:showVal val="1"/>
            </c:dLbl>
            <c:dLbl>
              <c:idx val="2"/>
              <c:layout>
                <c:manualLayout>
                  <c:x val="0"/>
                  <c:y val="0.15476190476190743"/>
                </c:manualLayout>
              </c:layout>
              <c:spPr/>
              <c:txPr>
                <a:bodyPr/>
                <a:lstStyle/>
                <a:p>
                  <a:pPr>
                    <a:defRPr/>
                  </a:pPr>
                  <a:endParaRPr lang="bg-BG"/>
                </a:p>
              </c:txPr>
              <c:showVal val="1"/>
            </c:dLbl>
            <c:showVal val="1"/>
          </c:dLbls>
          <c:cat>
            <c:strRef>
              <c:f>Лист1!$A$2:$A$4</c:f>
              <c:strCache>
                <c:ptCount val="3"/>
                <c:pt idx="0">
                  <c:v>Общ брой клиенти</c:v>
                </c:pt>
                <c:pt idx="1">
                  <c:v>В работа по случай</c:v>
                </c:pt>
                <c:pt idx="2">
                  <c:v>По превенция в групови програми</c:v>
                </c:pt>
              </c:strCache>
            </c:strRef>
          </c:cat>
          <c:val>
            <c:numRef>
              <c:f>Лист1!$B$2:$B$4</c:f>
              <c:numCache>
                <c:formatCode>General</c:formatCode>
                <c:ptCount val="3"/>
                <c:pt idx="0">
                  <c:v>3617</c:v>
                </c:pt>
                <c:pt idx="1">
                  <c:v>1802</c:v>
                </c:pt>
                <c:pt idx="2">
                  <c:v>1815</c:v>
                </c:pt>
              </c:numCache>
            </c:numRef>
          </c:val>
        </c:ser>
        <c:ser>
          <c:idx val="1"/>
          <c:order val="1"/>
          <c:tx>
            <c:strRef>
              <c:f>Лист1!$C$1</c:f>
              <c:strCache>
                <c:ptCount val="1"/>
                <c:pt idx="0">
                  <c:v>Деца</c:v>
                </c:pt>
              </c:strCache>
            </c:strRef>
          </c:tx>
          <c:dLbls>
            <c:dLbl>
              <c:idx val="0"/>
              <c:layout>
                <c:manualLayout>
                  <c:x val="2.0833333333333613E-2"/>
                  <c:y val="0.15079333833271136"/>
                </c:manualLayout>
              </c:layout>
              <c:spPr/>
              <c:txPr>
                <a:bodyPr/>
                <a:lstStyle/>
                <a:p>
                  <a:pPr>
                    <a:defRPr/>
                  </a:pPr>
                  <a:endParaRPr lang="bg-BG"/>
                </a:p>
              </c:txPr>
              <c:showVal val="1"/>
            </c:dLbl>
            <c:dLbl>
              <c:idx val="1"/>
              <c:layout>
                <c:manualLayout>
                  <c:x val="1.3888888888889103E-2"/>
                  <c:y val="8.3333333333333565E-2"/>
                </c:manualLayout>
              </c:layout>
              <c:spPr/>
              <c:txPr>
                <a:bodyPr/>
                <a:lstStyle/>
                <a:p>
                  <a:pPr>
                    <a:defRPr/>
                  </a:pPr>
                  <a:endParaRPr lang="bg-BG"/>
                </a:p>
              </c:txPr>
              <c:showVal val="1"/>
            </c:dLbl>
            <c:dLbl>
              <c:idx val="2"/>
              <c:layout>
                <c:manualLayout>
                  <c:x val="1.8518518518518701E-2"/>
                  <c:y val="0.1388888888888889"/>
                </c:manualLayout>
              </c:layout>
              <c:spPr/>
              <c:txPr>
                <a:bodyPr/>
                <a:lstStyle/>
                <a:p>
                  <a:pPr>
                    <a:defRPr/>
                  </a:pPr>
                  <a:endParaRPr lang="bg-BG"/>
                </a:p>
              </c:txPr>
              <c:showVal val="1"/>
            </c:dLbl>
            <c:showVal val="1"/>
          </c:dLbls>
          <c:cat>
            <c:strRef>
              <c:f>Лист1!$A$2:$A$4</c:f>
              <c:strCache>
                <c:ptCount val="3"/>
                <c:pt idx="0">
                  <c:v>Общ брой клиенти</c:v>
                </c:pt>
                <c:pt idx="1">
                  <c:v>В работа по случай</c:v>
                </c:pt>
                <c:pt idx="2">
                  <c:v>По превенция в групови програми</c:v>
                </c:pt>
              </c:strCache>
            </c:strRef>
          </c:cat>
          <c:val>
            <c:numRef>
              <c:f>Лист1!$C$2:$C$4</c:f>
              <c:numCache>
                <c:formatCode>General</c:formatCode>
                <c:ptCount val="3"/>
                <c:pt idx="0">
                  <c:v>2353</c:v>
                </c:pt>
                <c:pt idx="1">
                  <c:v>823</c:v>
                </c:pt>
                <c:pt idx="2">
                  <c:v>1530</c:v>
                </c:pt>
              </c:numCache>
            </c:numRef>
          </c:val>
        </c:ser>
        <c:ser>
          <c:idx val="2"/>
          <c:order val="2"/>
          <c:tx>
            <c:strRef>
              <c:f>Лист1!$D$1</c:f>
              <c:strCache>
                <c:ptCount val="1"/>
                <c:pt idx="0">
                  <c:v>Родители</c:v>
                </c:pt>
              </c:strCache>
            </c:strRef>
          </c:tx>
          <c:dLbls>
            <c:dLbl>
              <c:idx val="0"/>
              <c:layout>
                <c:manualLayout>
                  <c:x val="2.3148148148148147E-2"/>
                  <c:y val="0"/>
                </c:manualLayout>
              </c:layout>
              <c:spPr/>
              <c:txPr>
                <a:bodyPr/>
                <a:lstStyle/>
                <a:p>
                  <a:pPr>
                    <a:defRPr/>
                  </a:pPr>
                  <a:endParaRPr lang="bg-BG"/>
                </a:p>
              </c:txPr>
              <c:showVal val="1"/>
            </c:dLbl>
            <c:dLbl>
              <c:idx val="1"/>
              <c:layout>
                <c:manualLayout>
                  <c:x val="2.0833333333333613E-2"/>
                  <c:y val="3.9682539682540001E-3"/>
                </c:manualLayout>
              </c:layout>
              <c:spPr/>
              <c:txPr>
                <a:bodyPr/>
                <a:lstStyle/>
                <a:p>
                  <a:pPr>
                    <a:defRPr/>
                  </a:pPr>
                  <a:endParaRPr lang="bg-BG"/>
                </a:p>
              </c:txPr>
              <c:showVal val="1"/>
            </c:dLbl>
            <c:dLbl>
              <c:idx val="2"/>
              <c:layout>
                <c:manualLayout>
                  <c:x val="4.8611111111111133E-2"/>
                  <c:y val="0"/>
                </c:manualLayout>
              </c:layout>
              <c:spPr/>
              <c:txPr>
                <a:bodyPr/>
                <a:lstStyle/>
                <a:p>
                  <a:pPr>
                    <a:defRPr/>
                  </a:pPr>
                  <a:endParaRPr lang="bg-BG"/>
                </a:p>
              </c:txPr>
              <c:showVal val="1"/>
            </c:dLbl>
            <c:showVal val="1"/>
          </c:dLbls>
          <c:cat>
            <c:strRef>
              <c:f>Лист1!$A$2:$A$4</c:f>
              <c:strCache>
                <c:ptCount val="3"/>
                <c:pt idx="0">
                  <c:v>Общ брой клиенти</c:v>
                </c:pt>
                <c:pt idx="1">
                  <c:v>В работа по случай</c:v>
                </c:pt>
                <c:pt idx="2">
                  <c:v>По превенция в групови програми</c:v>
                </c:pt>
              </c:strCache>
            </c:strRef>
          </c:cat>
          <c:val>
            <c:numRef>
              <c:f>Лист1!$D$2:$D$4</c:f>
              <c:numCache>
                <c:formatCode>General</c:formatCode>
                <c:ptCount val="3"/>
                <c:pt idx="0">
                  <c:v>1264</c:v>
                </c:pt>
                <c:pt idx="1">
                  <c:v>979</c:v>
                </c:pt>
                <c:pt idx="2">
                  <c:v>285</c:v>
                </c:pt>
              </c:numCache>
            </c:numRef>
          </c:val>
        </c:ser>
        <c:shape val="box"/>
        <c:axId val="163345536"/>
        <c:axId val="163347072"/>
        <c:axId val="154304000"/>
      </c:bar3DChart>
      <c:catAx>
        <c:axId val="163345536"/>
        <c:scaling>
          <c:orientation val="minMax"/>
        </c:scaling>
        <c:axPos val="b"/>
        <c:numFmt formatCode="General" sourceLinked="1"/>
        <c:tickLblPos val="nextTo"/>
        <c:crossAx val="163347072"/>
        <c:crosses val="autoZero"/>
        <c:auto val="1"/>
        <c:lblAlgn val="ctr"/>
        <c:lblOffset val="100"/>
      </c:catAx>
      <c:valAx>
        <c:axId val="163347072"/>
        <c:scaling>
          <c:orientation val="minMax"/>
        </c:scaling>
        <c:axPos val="l"/>
        <c:majorGridlines/>
        <c:numFmt formatCode="General" sourceLinked="1"/>
        <c:tickLblPos val="nextTo"/>
        <c:crossAx val="163345536"/>
        <c:crosses val="autoZero"/>
        <c:crossBetween val="between"/>
      </c:valAx>
      <c:serAx>
        <c:axId val="154304000"/>
        <c:scaling>
          <c:orientation val="minMax"/>
        </c:scaling>
        <c:axPos val="b"/>
        <c:numFmt formatCode="General" sourceLinked="1"/>
        <c:tickLblPos val="nextTo"/>
        <c:spPr>
          <a:ln w="3172">
            <a:solidFill>
              <a:srgbClr val="808080"/>
            </a:solidFill>
            <a:prstDash val="solid"/>
          </a:ln>
        </c:spPr>
        <c:txPr>
          <a:bodyPr rot="0" vert="horz"/>
          <a:lstStyle/>
          <a:p>
            <a:pPr>
              <a:defRPr sz="999" b="0" i="0" u="none" strike="noStrike" baseline="0">
                <a:solidFill>
                  <a:srgbClr val="000000"/>
                </a:solidFill>
                <a:latin typeface="Cambria"/>
                <a:ea typeface="Cambria"/>
                <a:cs typeface="Cambria"/>
              </a:defRPr>
            </a:pPr>
            <a:endParaRPr lang="bg-BG"/>
          </a:p>
        </c:txPr>
        <c:crossAx val="163347072"/>
        <c:crosses val="autoZero"/>
        <c:tickLblSkip val="1"/>
        <c:tickMarkSkip val="1"/>
      </c:serAx>
      <c:spPr>
        <a:noFill/>
        <a:ln w="25380">
          <a:noFill/>
        </a:ln>
      </c:spPr>
    </c:plotArea>
    <c:legend>
      <c:legendPos val="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bg-BG"/>
  <c:chart>
    <c:title>
      <c:tx>
        <c:rich>
          <a:bodyPr/>
          <a:lstStyle/>
          <a:p>
            <a:pPr>
              <a:defRPr/>
            </a:pPr>
            <a:r>
              <a:rPr lang="bg-BG" sz="1397"/>
              <a:t>Подкрепа на родители</a:t>
            </a:r>
          </a:p>
        </c:rich>
      </c:tx>
    </c:title>
    <c:view3D>
      <c:rotX val="30"/>
      <c:perspective val="30"/>
    </c:view3D>
    <c:plotArea>
      <c:layout>
        <c:manualLayout>
          <c:layoutTarget val="inner"/>
          <c:xMode val="edge"/>
          <c:yMode val="edge"/>
          <c:x val="0.25462962962962982"/>
          <c:y val="2.6216722909636302E-2"/>
          <c:w val="0.49882053805774607"/>
          <c:h val="0.65882920884890084"/>
        </c:manualLayout>
      </c:layout>
      <c:pie3DChart>
        <c:varyColors val="1"/>
        <c:ser>
          <c:idx val="0"/>
          <c:order val="0"/>
          <c:tx>
            <c:strRef>
              <c:f>Лист1!$B$1</c:f>
              <c:strCache>
                <c:ptCount val="1"/>
                <c:pt idx="0">
                  <c:v>Подкрепа на родители</c:v>
                </c:pt>
              </c:strCache>
            </c:strRef>
          </c:tx>
          <c:explosion val="25"/>
          <c:dLbls>
            <c:showVal val="1"/>
            <c:showLeaderLines val="1"/>
          </c:dLbls>
          <c:cat>
            <c:strRef>
              <c:f>Лист1!$A$2:$A$9</c:f>
              <c:strCache>
                <c:ptCount val="8"/>
                <c:pt idx="0">
                  <c:v>Превенция на насилие над деца</c:v>
                </c:pt>
                <c:pt idx="1">
                  <c:v>Оценка на родителски капацитет</c:v>
                </c:pt>
                <c:pt idx="2">
                  <c:v>Подкрепа на приемни семейства, в т.ч. обучени приемни родители</c:v>
                </c:pt>
                <c:pt idx="3">
                  <c:v>Семейно консултиране, медиирани срещи</c:v>
                </c:pt>
                <c:pt idx="4">
                  <c:v>Психологическо консултиране на родители при тежки семейни конфликти</c:v>
                </c:pt>
                <c:pt idx="5">
                  <c:v>Обучение и подкрепа на кандидат-осиновители</c:v>
                </c:pt>
                <c:pt idx="6">
                  <c:v>Подкрепа на родители за повишаване на родителския капацитет с цел реинтеграция, след реинтеграция, превенция на изоставянето</c:v>
                </c:pt>
                <c:pt idx="7">
                  <c:v>Консултиране на родители при проблемно поведение на дете /възрастови кризи, бягства, риск от отпадане от училище, извършители на прояви/</c:v>
                </c:pt>
              </c:strCache>
            </c:strRef>
          </c:cat>
          <c:val>
            <c:numRef>
              <c:f>Лист1!$B$2:$B$9</c:f>
              <c:numCache>
                <c:formatCode>0%</c:formatCode>
                <c:ptCount val="8"/>
                <c:pt idx="0">
                  <c:v>0.23</c:v>
                </c:pt>
                <c:pt idx="1">
                  <c:v>0.12000000000000001</c:v>
                </c:pt>
                <c:pt idx="2">
                  <c:v>0.05</c:v>
                </c:pt>
                <c:pt idx="3">
                  <c:v>0.12000000000000001</c:v>
                </c:pt>
                <c:pt idx="4">
                  <c:v>8.0000000000000016E-2</c:v>
                </c:pt>
                <c:pt idx="5">
                  <c:v>0.14000000000000001</c:v>
                </c:pt>
                <c:pt idx="6">
                  <c:v>0.16</c:v>
                </c:pt>
                <c:pt idx="7">
                  <c:v>0.1</c:v>
                </c:pt>
              </c:numCache>
            </c:numRef>
          </c:val>
        </c:ser>
      </c:pie3DChart>
      <c:spPr>
        <a:noFill/>
        <a:ln w="25347">
          <a:noFill/>
        </a:ln>
      </c:spPr>
    </c:plotArea>
    <c:legend>
      <c:legendPos val="b"/>
      <c:layout>
        <c:manualLayout>
          <c:xMode val="edge"/>
          <c:yMode val="edge"/>
          <c:wMode val="edge"/>
          <c:hMode val="edge"/>
          <c:x val="2.819027455504761E-2"/>
          <c:y val="0.5098483156018111"/>
          <c:w val="0.97643923176031966"/>
          <c:h val="0.98017853757442031"/>
        </c:manualLayout>
      </c:layout>
      <c:txPr>
        <a:bodyPr/>
        <a:lstStyle/>
        <a:p>
          <a:pPr>
            <a:defRPr sz="798" kern="100" baseline="0"/>
          </a:pPr>
          <a:endParaRPr lang="bg-BG"/>
        </a:p>
      </c:txPr>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bg-BG"/>
  <c:chart>
    <c:title>
      <c:txPr>
        <a:bodyPr/>
        <a:lstStyle/>
        <a:p>
          <a:pPr>
            <a:defRPr sz="1398"/>
          </a:pPr>
          <a:endParaRPr lang="bg-BG"/>
        </a:p>
      </c:txPr>
    </c:title>
    <c:view3D>
      <c:rotX val="30"/>
      <c:perspective val="30"/>
    </c:view3D>
    <c:plotArea>
      <c:layout>
        <c:manualLayout>
          <c:layoutTarget val="inner"/>
          <c:xMode val="edge"/>
          <c:yMode val="edge"/>
          <c:x val="0.26388888888889211"/>
          <c:y val="2.8254974352272349E-2"/>
          <c:w val="0.44907407407407585"/>
          <c:h val="0.59836682240446049"/>
        </c:manualLayout>
      </c:layout>
      <c:pie3DChart>
        <c:varyColors val="1"/>
        <c:ser>
          <c:idx val="0"/>
          <c:order val="0"/>
          <c:tx>
            <c:strRef>
              <c:f>Лист1!$B$1</c:f>
              <c:strCache>
                <c:ptCount val="1"/>
                <c:pt idx="0">
                  <c:v>Подкрепа на деца</c:v>
                </c:pt>
              </c:strCache>
            </c:strRef>
          </c:tx>
          <c:explosion val="15"/>
          <c:dLbls>
            <c:showVal val="1"/>
            <c:showLeaderLines val="1"/>
          </c:dLbls>
          <c:cat>
            <c:strRef>
              <c:f>Лист1!$A$2:$A$8</c:f>
              <c:strCache>
                <c:ptCount val="7"/>
                <c:pt idx="0">
                  <c:v>Превенция на насилие и агресия над деца</c:v>
                </c:pt>
                <c:pt idx="1">
                  <c:v>Подкрепа и консултиране на деца, жертви на насилие, в т.ч. изслушвания в специализираните стаи</c:v>
                </c:pt>
                <c:pt idx="2">
                  <c:v>Подкрепа и консултиране на деца в приемни семейства, психологически характеристики, подготовка за осиновяване, подкрепа при адаптация, възрастови кризи и пр</c:v>
                </c:pt>
                <c:pt idx="3">
                  <c:v>Подкрепа и консултиране на деца в резидентни услуги</c:v>
                </c:pt>
                <c:pt idx="4">
                  <c:v>Подкрепа и консултиране на деца при тежки семейни конфликти</c:v>
                </c:pt>
                <c:pt idx="5">
                  <c:v>Подкрепа и консултиране на деца с поведенчески проблеми, в т.ч. Младежи с наложени наказателни мерки</c:v>
                </c:pt>
                <c:pt idx="6">
                  <c:v>Превенция на отпадане от образователната система</c:v>
                </c:pt>
              </c:strCache>
            </c:strRef>
          </c:cat>
          <c:val>
            <c:numRef>
              <c:f>Лист1!$B$2:$B$8</c:f>
              <c:numCache>
                <c:formatCode>0%</c:formatCode>
                <c:ptCount val="7"/>
                <c:pt idx="0">
                  <c:v>0.54</c:v>
                </c:pt>
                <c:pt idx="1">
                  <c:v>9.0000000000000011E-2</c:v>
                </c:pt>
                <c:pt idx="2">
                  <c:v>0.18000000000000002</c:v>
                </c:pt>
                <c:pt idx="3">
                  <c:v>1.0000000000000002E-2</c:v>
                </c:pt>
                <c:pt idx="4">
                  <c:v>9.0000000000000011E-2</c:v>
                </c:pt>
                <c:pt idx="5">
                  <c:v>0.05</c:v>
                </c:pt>
                <c:pt idx="6">
                  <c:v>4.0000000000000008E-2</c:v>
                </c:pt>
              </c:numCache>
            </c:numRef>
          </c:val>
        </c:ser>
      </c:pie3DChart>
      <c:spPr>
        <a:noFill/>
        <a:ln w="25362">
          <a:noFill/>
        </a:ln>
      </c:spPr>
    </c:plotArea>
    <c:legend>
      <c:legendPos val="b"/>
      <c:txPr>
        <a:bodyPr/>
        <a:lstStyle/>
        <a:p>
          <a:pPr>
            <a:defRPr sz="799" kern="100" spc="0" normalizeH="0" baseline="0"/>
          </a:pPr>
          <a:endParaRPr lang="bg-BG"/>
        </a:p>
      </c:txPr>
    </c:legend>
    <c:plotVisOnly val="1"/>
    <c:dispBlanksAs val="zero"/>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bg-BG"/>
  <c:clrMapOvr bg1="lt1" tx1="dk1" bg2="lt2" tx2="dk2" accent1="accent1" accent2="accent2" accent3="accent3" accent4="accent4" accent5="accent5" accent6="accent6" hlink="hlink" folHlink="folHlink"/>
  <c:chart>
    <c:autoTitleDeleted val="1"/>
    <c:view3D>
      <c:rotX val="30"/>
      <c:perspective val="0"/>
    </c:view3D>
    <c:plotArea>
      <c:layout/>
      <c:pie3DChart>
        <c:varyColors val="1"/>
        <c:ser>
          <c:idx val="0"/>
          <c:order val="0"/>
          <c:tx>
            <c:strRef>
              <c:f>Sheet1!$B$1</c:f>
              <c:strCache>
                <c:ptCount val="1"/>
                <c:pt idx="0">
                  <c:v>Sales</c:v>
                </c:pt>
              </c:strCache>
            </c:strRef>
          </c:tx>
          <c:explosion val="25"/>
          <c:dLbls>
            <c:spPr>
              <a:noFill/>
              <a:ln w="25401">
                <a:noFill/>
              </a:ln>
            </c:spPr>
            <c:dLblPos val="outEnd"/>
            <c:showVal val="1"/>
            <c:showPercent val="1"/>
            <c:showLeaderLines val="1"/>
          </c:dLbls>
          <c:cat>
            <c:strRef>
              <c:f>Sheet1!$A$2:$A$8</c:f>
              <c:strCache>
                <c:ptCount val="7"/>
                <c:pt idx="0">
                  <c:v>разследващи полицаи</c:v>
                </c:pt>
                <c:pt idx="1">
                  <c:v>прокурори</c:v>
                </c:pt>
                <c:pt idx="2">
                  <c:v>съдии</c:v>
                </c:pt>
                <c:pt idx="3">
                  <c:v>социални работници (ОЗД, РДСП, СУ)</c:v>
                </c:pt>
                <c:pt idx="4">
                  <c:v>психолози</c:v>
                </c:pt>
                <c:pt idx="5">
                  <c:v>лекари, медицински работници</c:v>
                </c:pt>
                <c:pt idx="6">
                  <c:v>други (юрист, МКБППМН, педагози)</c:v>
                </c:pt>
              </c:strCache>
            </c:strRef>
          </c:cat>
          <c:val>
            <c:numRef>
              <c:f>Sheet1!$B$2:$B$8</c:f>
              <c:numCache>
                <c:formatCode>General</c:formatCode>
                <c:ptCount val="7"/>
                <c:pt idx="0">
                  <c:v>31</c:v>
                </c:pt>
                <c:pt idx="1">
                  <c:v>18</c:v>
                </c:pt>
                <c:pt idx="2">
                  <c:v>52</c:v>
                </c:pt>
                <c:pt idx="3">
                  <c:v>95</c:v>
                </c:pt>
                <c:pt idx="4">
                  <c:v>44</c:v>
                </c:pt>
                <c:pt idx="5">
                  <c:v>17</c:v>
                </c:pt>
                <c:pt idx="6">
                  <c:v>40</c:v>
                </c:pt>
              </c:numCache>
            </c:numRef>
          </c:val>
        </c:ser>
      </c:pie3DChart>
      <c:spPr>
        <a:noFill/>
        <a:ln w="25401">
          <a:noFill/>
        </a:ln>
      </c:spPr>
    </c:plotArea>
    <c:legend>
      <c:legendPos val="r"/>
      <c:layout>
        <c:manualLayout>
          <c:xMode val="edge"/>
          <c:yMode val="edge"/>
          <c:wMode val="edge"/>
          <c:hMode val="edge"/>
          <c:x val="0.68083451582686438"/>
          <c:y val="8.1030223982738347E-2"/>
          <c:w val="0.98611112656854294"/>
          <c:h val="0.85944608150974999"/>
        </c:manualLayout>
      </c:layout>
    </c:legend>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a:bevelT prst="relaxedInset"/>
    </a:sp3d>
  </c:spPr>
  <c:externalData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bg-BG"/>
  <c:chart>
    <c:plotArea>
      <c:layout/>
      <c:barChart>
        <c:barDir val="col"/>
        <c:grouping val="clustered"/>
        <c:ser>
          <c:idx val="0"/>
          <c:order val="0"/>
          <c:tx>
            <c:strRef>
              <c:f>Sheet1!$B$1</c:f>
              <c:strCache>
                <c:ptCount val="1"/>
                <c:pt idx="0">
                  <c:v>психическо</c:v>
                </c:pt>
              </c:strCache>
            </c:strRef>
          </c:tx>
          <c:dLbls>
            <c:showVal val="1"/>
          </c:dLbls>
          <c:cat>
            <c:strRef>
              <c:f>Sheet1!$A$2</c:f>
              <c:strCache>
                <c:ptCount val="1"/>
                <c:pt idx="0">
                  <c:v>Насилие по вид</c:v>
                </c:pt>
              </c:strCache>
            </c:strRef>
          </c:cat>
          <c:val>
            <c:numRef>
              <c:f>Sheet1!$B$2</c:f>
              <c:numCache>
                <c:formatCode>General</c:formatCode>
                <c:ptCount val="1"/>
                <c:pt idx="0">
                  <c:v>102</c:v>
                </c:pt>
              </c:numCache>
            </c:numRef>
          </c:val>
        </c:ser>
        <c:ser>
          <c:idx val="1"/>
          <c:order val="1"/>
          <c:tx>
            <c:strRef>
              <c:f>Sheet1!$C$1</c:f>
              <c:strCache>
                <c:ptCount val="1"/>
                <c:pt idx="0">
                  <c:v>физическо</c:v>
                </c:pt>
              </c:strCache>
            </c:strRef>
          </c:tx>
          <c:dLbls>
            <c:showVal val="1"/>
          </c:dLbls>
          <c:cat>
            <c:strRef>
              <c:f>Sheet1!$A$2</c:f>
              <c:strCache>
                <c:ptCount val="1"/>
                <c:pt idx="0">
                  <c:v>Насилие по вид</c:v>
                </c:pt>
              </c:strCache>
            </c:strRef>
          </c:cat>
          <c:val>
            <c:numRef>
              <c:f>Sheet1!$C$2</c:f>
              <c:numCache>
                <c:formatCode>General</c:formatCode>
                <c:ptCount val="1"/>
                <c:pt idx="0">
                  <c:v>51</c:v>
                </c:pt>
              </c:numCache>
            </c:numRef>
          </c:val>
        </c:ser>
        <c:ser>
          <c:idx val="2"/>
          <c:order val="2"/>
          <c:tx>
            <c:strRef>
              <c:f>Sheet1!$D$1</c:f>
              <c:strCache>
                <c:ptCount val="1"/>
                <c:pt idx="0">
                  <c:v>сексуално</c:v>
                </c:pt>
              </c:strCache>
            </c:strRef>
          </c:tx>
          <c:dLbls>
            <c:showVal val="1"/>
          </c:dLbls>
          <c:cat>
            <c:strRef>
              <c:f>Sheet1!$A$2</c:f>
              <c:strCache>
                <c:ptCount val="1"/>
                <c:pt idx="0">
                  <c:v>Насилие по вид</c:v>
                </c:pt>
              </c:strCache>
            </c:strRef>
          </c:cat>
          <c:val>
            <c:numRef>
              <c:f>Sheet1!$D$2</c:f>
              <c:numCache>
                <c:formatCode>General</c:formatCode>
                <c:ptCount val="1"/>
                <c:pt idx="0">
                  <c:v>59</c:v>
                </c:pt>
              </c:numCache>
            </c:numRef>
          </c:val>
        </c:ser>
        <c:ser>
          <c:idx val="3"/>
          <c:order val="3"/>
          <c:tx>
            <c:strRef>
              <c:f>Sheet1!$E$1</c:f>
              <c:strCache>
                <c:ptCount val="1"/>
                <c:pt idx="0">
                  <c:v>интернет</c:v>
                </c:pt>
              </c:strCache>
            </c:strRef>
          </c:tx>
          <c:dLbls>
            <c:showVal val="1"/>
          </c:dLbls>
          <c:cat>
            <c:strRef>
              <c:f>Sheet1!$A$2</c:f>
              <c:strCache>
                <c:ptCount val="1"/>
                <c:pt idx="0">
                  <c:v>Насилие по вид</c:v>
                </c:pt>
              </c:strCache>
            </c:strRef>
          </c:cat>
          <c:val>
            <c:numRef>
              <c:f>Sheet1!$E$2</c:f>
              <c:numCache>
                <c:formatCode>General</c:formatCode>
                <c:ptCount val="1"/>
                <c:pt idx="0">
                  <c:v>4</c:v>
                </c:pt>
              </c:numCache>
            </c:numRef>
          </c:val>
        </c:ser>
        <c:ser>
          <c:idx val="4"/>
          <c:order val="4"/>
          <c:tx>
            <c:strRef>
              <c:f>Sheet1!$F$1</c:f>
              <c:strCache>
                <c:ptCount val="1"/>
                <c:pt idx="0">
                  <c:v>пренебрегване</c:v>
                </c:pt>
              </c:strCache>
            </c:strRef>
          </c:tx>
          <c:dLbls>
            <c:showVal val="1"/>
          </c:dLbls>
          <c:cat>
            <c:strRef>
              <c:f>Sheet1!$A$2</c:f>
              <c:strCache>
                <c:ptCount val="1"/>
                <c:pt idx="0">
                  <c:v>Насилие по вид</c:v>
                </c:pt>
              </c:strCache>
            </c:strRef>
          </c:cat>
          <c:val>
            <c:numRef>
              <c:f>Sheet1!$F$2</c:f>
              <c:numCache>
                <c:formatCode>General</c:formatCode>
                <c:ptCount val="1"/>
                <c:pt idx="0">
                  <c:v>36</c:v>
                </c:pt>
              </c:numCache>
            </c:numRef>
          </c:val>
        </c:ser>
        <c:ser>
          <c:idx val="5"/>
          <c:order val="5"/>
          <c:tx>
            <c:strRef>
              <c:f>Sheet1!$G$1</c:f>
              <c:strCache>
                <c:ptCount val="1"/>
                <c:pt idx="0">
                  <c:v>свидетели на дом. насилие</c:v>
                </c:pt>
              </c:strCache>
            </c:strRef>
          </c:tx>
          <c:dLbls>
            <c:showVal val="1"/>
          </c:dLbls>
          <c:cat>
            <c:strRef>
              <c:f>Sheet1!$A$2</c:f>
              <c:strCache>
                <c:ptCount val="1"/>
                <c:pt idx="0">
                  <c:v>Насилие по вид</c:v>
                </c:pt>
              </c:strCache>
            </c:strRef>
          </c:cat>
          <c:val>
            <c:numRef>
              <c:f>Sheet1!$G$2</c:f>
              <c:numCache>
                <c:formatCode>General</c:formatCode>
                <c:ptCount val="1"/>
                <c:pt idx="0">
                  <c:v>30</c:v>
                </c:pt>
              </c:numCache>
            </c:numRef>
          </c:val>
        </c:ser>
        <c:ser>
          <c:idx val="6"/>
          <c:order val="6"/>
          <c:tx>
            <c:strRef>
              <c:f>Sheet1!$H$1</c:f>
              <c:strCache>
                <c:ptCount val="1"/>
                <c:pt idx="0">
                  <c:v>булинг</c:v>
                </c:pt>
              </c:strCache>
            </c:strRef>
          </c:tx>
          <c:dLbls>
            <c:showVal val="1"/>
          </c:dLbls>
          <c:cat>
            <c:strRef>
              <c:f>Sheet1!$A$2</c:f>
              <c:strCache>
                <c:ptCount val="1"/>
                <c:pt idx="0">
                  <c:v>Насилие по вид</c:v>
                </c:pt>
              </c:strCache>
            </c:strRef>
          </c:cat>
          <c:val>
            <c:numRef>
              <c:f>Sheet1!$H$2</c:f>
              <c:numCache>
                <c:formatCode>General</c:formatCode>
                <c:ptCount val="1"/>
                <c:pt idx="0">
                  <c:v>4</c:v>
                </c:pt>
              </c:numCache>
            </c:numRef>
          </c:val>
        </c:ser>
        <c:axId val="154461696"/>
        <c:axId val="154463232"/>
      </c:barChart>
      <c:catAx>
        <c:axId val="154461696"/>
        <c:scaling>
          <c:orientation val="minMax"/>
        </c:scaling>
        <c:axPos val="b"/>
        <c:numFmt formatCode="General" sourceLinked="1"/>
        <c:tickLblPos val="nextTo"/>
        <c:crossAx val="154463232"/>
        <c:crosses val="autoZero"/>
        <c:auto val="1"/>
        <c:lblAlgn val="ctr"/>
        <c:lblOffset val="100"/>
      </c:catAx>
      <c:valAx>
        <c:axId val="154463232"/>
        <c:scaling>
          <c:orientation val="minMax"/>
        </c:scaling>
        <c:axPos val="l"/>
        <c:majorGridlines/>
        <c:numFmt formatCode="General" sourceLinked="1"/>
        <c:tickLblPos val="nextTo"/>
        <c:crossAx val="154461696"/>
        <c:crosses val="autoZero"/>
        <c:crossBetween val="between"/>
      </c:valAx>
    </c:plotArea>
    <c:legend>
      <c:legendPos val="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a:pPr>
            <a:r>
              <a:rPr lang="bg-BG"/>
              <a:t>Общ брой 128</a:t>
            </a:r>
          </a:p>
          <a:p>
            <a:pPr>
              <a:defRPr/>
            </a:pPr>
            <a:endParaRPr lang="bg-BG"/>
          </a:p>
        </c:rich>
      </c:tx>
    </c:title>
    <c:plotArea>
      <c:layout/>
      <c:pieChart>
        <c:varyColors val="1"/>
        <c:ser>
          <c:idx val="0"/>
          <c:order val="0"/>
          <c:tx>
            <c:strRef>
              <c:f>Sheet1!$B$1</c:f>
              <c:strCache>
                <c:ptCount val="1"/>
                <c:pt idx="0">
                  <c:v>Обш брой 125</c:v>
                </c:pt>
              </c:strCache>
            </c:strRef>
          </c:tx>
          <c:explosion val="25"/>
          <c:cat>
            <c:strRef>
              <c:f>Sheet1!$A$2:$A$3</c:f>
              <c:strCache>
                <c:ptCount val="2"/>
                <c:pt idx="0">
                  <c:v>Момичета</c:v>
                </c:pt>
                <c:pt idx="1">
                  <c:v>Момчета</c:v>
                </c:pt>
              </c:strCache>
            </c:strRef>
          </c:cat>
          <c:val>
            <c:numRef>
              <c:f>Sheet1!$B$2:$B$3</c:f>
              <c:numCache>
                <c:formatCode>General</c:formatCode>
                <c:ptCount val="2"/>
                <c:pt idx="0">
                  <c:v>64</c:v>
                </c:pt>
                <c:pt idx="1">
                  <c:v>61</c:v>
                </c:pt>
              </c:numCache>
            </c:numRef>
          </c:val>
        </c:ser>
        <c:firstSliceAng val="0"/>
      </c:pieChart>
      <c:spPr>
        <a:noFill/>
        <a:ln w="25420">
          <a:noFill/>
        </a:ln>
      </c:spPr>
    </c:plotArea>
    <c:legend>
      <c:legendPos val="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bg-BG"/>
  <c:chart>
    <c:title/>
    <c:plotArea>
      <c:layout/>
      <c:pieChart>
        <c:varyColors val="1"/>
        <c:ser>
          <c:idx val="0"/>
          <c:order val="0"/>
          <c:tx>
            <c:strRef>
              <c:f>Sheet1!$B$1</c:f>
              <c:strCache>
                <c:ptCount val="1"/>
                <c:pt idx="0">
                  <c:v>възрастова група</c:v>
                </c:pt>
              </c:strCache>
            </c:strRef>
          </c:tx>
          <c:explosion val="54"/>
          <c:dPt>
            <c:idx val="1"/>
            <c:explosion val="11"/>
          </c:dPt>
          <c:cat>
            <c:strRef>
              <c:f>Sheet1!$A$2:$A$3</c:f>
              <c:strCache>
                <c:ptCount val="2"/>
                <c:pt idx="0">
                  <c:v>Малолетни</c:v>
                </c:pt>
                <c:pt idx="1">
                  <c:v>Непълнолетни</c:v>
                </c:pt>
              </c:strCache>
            </c:strRef>
          </c:cat>
          <c:val>
            <c:numRef>
              <c:f>Sheet1!$B$2:$B$3</c:f>
              <c:numCache>
                <c:formatCode>General</c:formatCode>
                <c:ptCount val="2"/>
                <c:pt idx="0">
                  <c:v>86</c:v>
                </c:pt>
                <c:pt idx="1">
                  <c:v>39</c:v>
                </c:pt>
              </c:numCache>
            </c:numRef>
          </c:val>
        </c:ser>
        <c:firstSliceAng val="0"/>
      </c:pieChart>
      <c:spPr>
        <a:noFill/>
        <a:ln w="25401">
          <a:noFill/>
        </a:ln>
      </c:spPr>
    </c:plotArea>
    <c:legend>
      <c:legendPos val="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bg-BG"/>
  <c:chart>
    <c:view3D>
      <c:depthPercent val="100"/>
      <c:rAngAx val="1"/>
    </c:view3D>
    <c:plotArea>
      <c:layout/>
      <c:bar3DChart>
        <c:barDir val="col"/>
        <c:grouping val="clustered"/>
        <c:ser>
          <c:idx val="0"/>
          <c:order val="0"/>
          <c:tx>
            <c:strRef>
              <c:f>Sheet1!$B$1</c:f>
              <c:strCache>
                <c:ptCount val="1"/>
                <c:pt idx="0">
                  <c:v>Шумен</c:v>
                </c:pt>
              </c:strCache>
            </c:strRef>
          </c:tx>
          <c:cat>
            <c:strRef>
              <c:f>Sheet1!$A$2:$A$7</c:f>
              <c:strCache>
                <c:ptCount val="6"/>
                <c:pt idx="0">
                  <c:v>Семейство с двама родители </c:v>
                </c:pt>
                <c:pt idx="1">
                  <c:v>Семейство с един родител </c:v>
                </c:pt>
                <c:pt idx="2">
                  <c:v>Приемно семейство</c:v>
                </c:pt>
                <c:pt idx="3">
                  <c:v>Резидентна услуга</c:v>
                </c:pt>
                <c:pt idx="4">
                  <c:v>Семейство на близки и роднини</c:v>
                </c:pt>
                <c:pt idx="5">
                  <c:v>друго</c:v>
                </c:pt>
              </c:strCache>
            </c:strRef>
          </c:cat>
          <c:val>
            <c:numRef>
              <c:f>Sheet1!$B$2:$B$7</c:f>
              <c:numCache>
                <c:formatCode>General</c:formatCode>
                <c:ptCount val="6"/>
                <c:pt idx="0">
                  <c:v>22</c:v>
                </c:pt>
                <c:pt idx="1">
                  <c:v>46</c:v>
                </c:pt>
                <c:pt idx="2">
                  <c:v>4</c:v>
                </c:pt>
                <c:pt idx="3">
                  <c:v>3</c:v>
                </c:pt>
                <c:pt idx="4">
                  <c:v>4</c:v>
                </c:pt>
                <c:pt idx="5">
                  <c:v>1</c:v>
                </c:pt>
              </c:numCache>
            </c:numRef>
          </c:val>
        </c:ser>
        <c:ser>
          <c:idx val="1"/>
          <c:order val="1"/>
          <c:tx>
            <c:strRef>
              <c:f>Sheet1!$C$1</c:f>
              <c:strCache>
                <c:ptCount val="1"/>
                <c:pt idx="0">
                  <c:v>Монтана</c:v>
                </c:pt>
              </c:strCache>
            </c:strRef>
          </c:tx>
          <c:cat>
            <c:strRef>
              <c:f>Sheet1!$A$2:$A$7</c:f>
              <c:strCache>
                <c:ptCount val="6"/>
                <c:pt idx="0">
                  <c:v>Семейство с двама родители </c:v>
                </c:pt>
                <c:pt idx="1">
                  <c:v>Семейство с един родител </c:v>
                </c:pt>
                <c:pt idx="2">
                  <c:v>Приемно семейство</c:v>
                </c:pt>
                <c:pt idx="3">
                  <c:v>Резидентна услуга</c:v>
                </c:pt>
                <c:pt idx="4">
                  <c:v>Семейство на близки и роднини</c:v>
                </c:pt>
                <c:pt idx="5">
                  <c:v>друго</c:v>
                </c:pt>
              </c:strCache>
            </c:strRef>
          </c:cat>
          <c:val>
            <c:numRef>
              <c:f>Sheet1!$C$2:$C$7</c:f>
              <c:numCache>
                <c:formatCode>General</c:formatCode>
                <c:ptCount val="6"/>
                <c:pt idx="0">
                  <c:v>7</c:v>
                </c:pt>
                <c:pt idx="1">
                  <c:v>21</c:v>
                </c:pt>
                <c:pt idx="2">
                  <c:v>1</c:v>
                </c:pt>
                <c:pt idx="3">
                  <c:v>15</c:v>
                </c:pt>
                <c:pt idx="4">
                  <c:v>1</c:v>
                </c:pt>
                <c:pt idx="5">
                  <c:v>0</c:v>
                </c:pt>
              </c:numCache>
            </c:numRef>
          </c:val>
        </c:ser>
        <c:shape val="cylinder"/>
        <c:axId val="111813760"/>
        <c:axId val="111815296"/>
        <c:axId val="0"/>
      </c:bar3DChart>
      <c:catAx>
        <c:axId val="111813760"/>
        <c:scaling>
          <c:orientation val="minMax"/>
        </c:scaling>
        <c:axPos val="b"/>
        <c:numFmt formatCode="General" sourceLinked="1"/>
        <c:tickLblPos val="nextTo"/>
        <c:crossAx val="111815296"/>
        <c:crosses val="autoZero"/>
        <c:auto val="1"/>
        <c:lblAlgn val="ctr"/>
        <c:lblOffset val="100"/>
      </c:catAx>
      <c:valAx>
        <c:axId val="111815296"/>
        <c:scaling>
          <c:orientation val="minMax"/>
        </c:scaling>
        <c:axPos val="l"/>
        <c:majorGridlines/>
        <c:numFmt formatCode="General" sourceLinked="1"/>
        <c:tickLblPos val="nextTo"/>
        <c:crossAx val="111813760"/>
        <c:crosses val="autoZero"/>
        <c:crossBetween val="between"/>
      </c:valAx>
      <c:spPr>
        <a:noFill/>
        <a:ln w="25389">
          <a:noFill/>
        </a:ln>
      </c:spPr>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bg-BG"/>
  <c:chart>
    <c:view3D>
      <c:depthPercent val="100"/>
      <c:rAngAx val="1"/>
    </c:view3D>
    <c:plotArea>
      <c:layout/>
      <c:bar3DChart>
        <c:barDir val="col"/>
        <c:grouping val="clustered"/>
        <c:ser>
          <c:idx val="0"/>
          <c:order val="0"/>
          <c:tx>
            <c:strRef>
              <c:f>Sheet1!$B$1</c:f>
              <c:strCache>
                <c:ptCount val="1"/>
                <c:pt idx="0">
                  <c:v>Шумен</c:v>
                </c:pt>
              </c:strCache>
            </c:strRef>
          </c:tx>
          <c:cat>
            <c:strRef>
              <c:f>Sheet1!$A$2:$A$11</c:f>
              <c:strCache>
                <c:ptCount val="10"/>
                <c:pt idx="0">
                  <c:v>Баща</c:v>
                </c:pt>
                <c:pt idx="1">
                  <c:v>Майка</c:v>
                </c:pt>
                <c:pt idx="2">
                  <c:v>Двамата родители</c:v>
                </c:pt>
                <c:pt idx="3">
                  <c:v>Приемен родител</c:v>
                </c:pt>
                <c:pt idx="4">
                  <c:v>Служител на услуга</c:v>
                </c:pt>
                <c:pt idx="5">
                  <c:v>Съжител на майката/бащата</c:v>
                </c:pt>
                <c:pt idx="6">
                  <c:v>Близък роднина</c:v>
                </c:pt>
                <c:pt idx="7">
                  <c:v>Друго дете</c:v>
                </c:pt>
                <c:pt idx="8">
                  <c:v>Непознат</c:v>
                </c:pt>
                <c:pt idx="9">
                  <c:v>Друго </c:v>
                </c:pt>
              </c:strCache>
            </c:strRef>
          </c:cat>
          <c:val>
            <c:numRef>
              <c:f>Sheet1!$B$2:$B$11</c:f>
              <c:numCache>
                <c:formatCode>General</c:formatCode>
                <c:ptCount val="10"/>
                <c:pt idx="0">
                  <c:v>18</c:v>
                </c:pt>
                <c:pt idx="1">
                  <c:v>2</c:v>
                </c:pt>
                <c:pt idx="2">
                  <c:v>0</c:v>
                </c:pt>
                <c:pt idx="3">
                  <c:v>2</c:v>
                </c:pt>
                <c:pt idx="4">
                  <c:v>4</c:v>
                </c:pt>
                <c:pt idx="5">
                  <c:v>8</c:v>
                </c:pt>
                <c:pt idx="6">
                  <c:v>2</c:v>
                </c:pt>
                <c:pt idx="7">
                  <c:v>11</c:v>
                </c:pt>
                <c:pt idx="8">
                  <c:v>3</c:v>
                </c:pt>
                <c:pt idx="9">
                  <c:v>9</c:v>
                </c:pt>
              </c:numCache>
            </c:numRef>
          </c:val>
        </c:ser>
        <c:ser>
          <c:idx val="1"/>
          <c:order val="1"/>
          <c:tx>
            <c:strRef>
              <c:f>Sheet1!$C$1</c:f>
              <c:strCache>
                <c:ptCount val="1"/>
                <c:pt idx="0">
                  <c:v>Монтана</c:v>
                </c:pt>
              </c:strCache>
            </c:strRef>
          </c:tx>
          <c:cat>
            <c:strRef>
              <c:f>Sheet1!$A$2:$A$11</c:f>
              <c:strCache>
                <c:ptCount val="10"/>
                <c:pt idx="0">
                  <c:v>Баща</c:v>
                </c:pt>
                <c:pt idx="1">
                  <c:v>Майка</c:v>
                </c:pt>
                <c:pt idx="2">
                  <c:v>Двамата родители</c:v>
                </c:pt>
                <c:pt idx="3">
                  <c:v>Приемен родител</c:v>
                </c:pt>
                <c:pt idx="4">
                  <c:v>Служител на услуга</c:v>
                </c:pt>
                <c:pt idx="5">
                  <c:v>Съжител на майката/бащата</c:v>
                </c:pt>
                <c:pt idx="6">
                  <c:v>Близък роднина</c:v>
                </c:pt>
                <c:pt idx="7">
                  <c:v>Друго дете</c:v>
                </c:pt>
                <c:pt idx="8">
                  <c:v>Непознат</c:v>
                </c:pt>
                <c:pt idx="9">
                  <c:v>Друго </c:v>
                </c:pt>
              </c:strCache>
            </c:strRef>
          </c:cat>
          <c:val>
            <c:numRef>
              <c:f>Sheet1!$C$2:$C$11</c:f>
              <c:numCache>
                <c:formatCode>General</c:formatCode>
                <c:ptCount val="10"/>
                <c:pt idx="0">
                  <c:v>10</c:v>
                </c:pt>
                <c:pt idx="1">
                  <c:v>3</c:v>
                </c:pt>
                <c:pt idx="2">
                  <c:v>4</c:v>
                </c:pt>
                <c:pt idx="3">
                  <c:v>2</c:v>
                </c:pt>
                <c:pt idx="4">
                  <c:v>0</c:v>
                </c:pt>
                <c:pt idx="5">
                  <c:v>3</c:v>
                </c:pt>
                <c:pt idx="6">
                  <c:v>7</c:v>
                </c:pt>
                <c:pt idx="7">
                  <c:v>3</c:v>
                </c:pt>
                <c:pt idx="8">
                  <c:v>1</c:v>
                </c:pt>
                <c:pt idx="9">
                  <c:v>2</c:v>
                </c:pt>
              </c:numCache>
            </c:numRef>
          </c:val>
        </c:ser>
        <c:shape val="cylinder"/>
        <c:axId val="154209280"/>
        <c:axId val="154264320"/>
        <c:axId val="0"/>
      </c:bar3DChart>
      <c:catAx>
        <c:axId val="154209280"/>
        <c:scaling>
          <c:orientation val="minMax"/>
        </c:scaling>
        <c:axPos val="b"/>
        <c:numFmt formatCode="General" sourceLinked="1"/>
        <c:tickLblPos val="nextTo"/>
        <c:crossAx val="154264320"/>
        <c:crosses val="autoZero"/>
        <c:auto val="1"/>
        <c:lblAlgn val="ctr"/>
        <c:lblOffset val="100"/>
      </c:catAx>
      <c:valAx>
        <c:axId val="154264320"/>
        <c:scaling>
          <c:orientation val="minMax"/>
        </c:scaling>
        <c:axPos val="l"/>
        <c:majorGridlines/>
        <c:numFmt formatCode="General" sourceLinked="1"/>
        <c:tickLblPos val="nextTo"/>
        <c:crossAx val="154209280"/>
        <c:crosses val="autoZero"/>
        <c:crossBetween val="between"/>
      </c:valAx>
      <c:spPr>
        <a:noFill/>
        <a:ln w="25408">
          <a:noFill/>
        </a:ln>
      </c:spPr>
    </c:plotArea>
    <c:legend>
      <c:legendPos val="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167</c:v>
                </c:pt>
                <c:pt idx="1">
                  <c:v>110</c:v>
                </c:pt>
                <c:pt idx="2">
                  <c:v>29</c:v>
                </c:pt>
                <c:pt idx="3">
                  <c:v>12</c:v>
                </c:pt>
                <c:pt idx="4">
                  <c:v>9</c:v>
                </c:pt>
              </c:numCache>
            </c:numRef>
          </c:val>
        </c:ser>
        <c:ser>
          <c:idx val="1"/>
          <c:order val="1"/>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167</c:v>
                </c:pt>
                <c:pt idx="1">
                  <c:v>110</c:v>
                </c:pt>
                <c:pt idx="2">
                  <c:v>29</c:v>
                </c:pt>
                <c:pt idx="3">
                  <c:v>12</c:v>
                </c:pt>
                <c:pt idx="4">
                  <c:v>9</c:v>
                </c:pt>
              </c:numCache>
            </c:numRef>
          </c:val>
        </c:ser>
        <c:dLbls>
          <c:showCatName val="1"/>
          <c:showPercent val="1"/>
        </c:dLbls>
      </c:pie3DChart>
      <c:spPr>
        <a:noFill/>
        <a:ln w="25368">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167</c:v>
                </c:pt>
                <c:pt idx="1">
                  <c:v>110</c:v>
                </c:pt>
                <c:pt idx="2">
                  <c:v>29</c:v>
                </c:pt>
                <c:pt idx="3">
                  <c:v>12</c:v>
                </c:pt>
                <c:pt idx="4">
                  <c:v>9</c:v>
                </c:pt>
              </c:numCache>
            </c:numRef>
          </c:val>
        </c:ser>
        <c:ser>
          <c:idx val="1"/>
          <c:order val="1"/>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167</c:v>
                </c:pt>
                <c:pt idx="1">
                  <c:v>110</c:v>
                </c:pt>
                <c:pt idx="2">
                  <c:v>29</c:v>
                </c:pt>
                <c:pt idx="3">
                  <c:v>12</c:v>
                </c:pt>
                <c:pt idx="4">
                  <c:v>9</c:v>
                </c:pt>
              </c:numCache>
            </c:numRef>
          </c:val>
        </c:ser>
        <c:dLbls>
          <c:showCatName val="1"/>
          <c:showPercent val="1"/>
        </c:dLbls>
      </c:pie3DChart>
      <c:spPr>
        <a:noFill/>
        <a:ln w="25368">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85</c:v>
                </c:pt>
                <c:pt idx="1">
                  <c:v>119</c:v>
                </c:pt>
                <c:pt idx="2">
                  <c:v>72</c:v>
                </c:pt>
                <c:pt idx="3">
                  <c:v>25</c:v>
                </c:pt>
                <c:pt idx="4">
                  <c:v>12</c:v>
                </c:pt>
              </c:numCache>
            </c:numRef>
          </c:val>
        </c:ser>
        <c:ser>
          <c:idx val="1"/>
          <c:order val="1"/>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85</c:v>
                </c:pt>
                <c:pt idx="1">
                  <c:v>119</c:v>
                </c:pt>
                <c:pt idx="2">
                  <c:v>72</c:v>
                </c:pt>
                <c:pt idx="3">
                  <c:v>25</c:v>
                </c:pt>
                <c:pt idx="4">
                  <c:v>12</c:v>
                </c:pt>
              </c:numCache>
            </c:numRef>
          </c:val>
        </c:ser>
        <c:dLbls>
          <c:showCatName val="1"/>
          <c:showPercent val="1"/>
        </c:dLbls>
      </c:pie3DChart>
      <c:spPr>
        <a:noFill/>
        <a:ln w="25368">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0"/>
    </c:view3D>
    <c:plotArea>
      <c:layout/>
      <c:pie3DChart>
        <c:varyColors val="1"/>
        <c:ser>
          <c:idx val="0"/>
          <c:order val="0"/>
          <c:tx>
            <c:strRef>
              <c:f>Sheet1!$B$1</c:f>
              <c:strCache>
                <c:ptCount val="1"/>
                <c:pt idx="0">
                  <c:v>Sales</c:v>
                </c:pt>
              </c:strCache>
            </c:strRef>
          </c:tx>
          <c:dLbls>
            <c:spPr>
              <a:noFill/>
              <a:ln w="25365">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262</c:v>
                </c:pt>
                <c:pt idx="1">
                  <c:v>43</c:v>
                </c:pt>
                <c:pt idx="2">
                  <c:v>10</c:v>
                </c:pt>
                <c:pt idx="3">
                  <c:v>5</c:v>
                </c:pt>
                <c:pt idx="4">
                  <c:v>3</c:v>
                </c:pt>
              </c:numCache>
            </c:numRef>
          </c:val>
        </c:ser>
        <c:ser>
          <c:idx val="1"/>
          <c:order val="1"/>
          <c:tx>
            <c:strRef>
              <c:f>Sheet1!$B$1</c:f>
              <c:strCache>
                <c:ptCount val="1"/>
                <c:pt idx="0">
                  <c:v>Sales</c:v>
                </c:pt>
              </c:strCache>
            </c:strRef>
          </c:tx>
          <c:spPr>
            <a:effectLst>
              <a:outerShdw dist="50800" algn="ctr" rotWithShape="0">
                <a:srgbClr val="000000"/>
              </a:outerShdw>
            </a:effectLst>
          </c:spPr>
          <c:dLbls>
            <c:spPr>
              <a:noFill/>
              <a:ln w="25365">
                <a:noFill/>
              </a:ln>
            </c:spPr>
            <c:dLblPos val="bestFit"/>
            <c:showLegendKey val="1"/>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262</c:v>
                </c:pt>
                <c:pt idx="1">
                  <c:v>43</c:v>
                </c:pt>
                <c:pt idx="2">
                  <c:v>10</c:v>
                </c:pt>
                <c:pt idx="3">
                  <c:v>5</c:v>
                </c:pt>
                <c:pt idx="4">
                  <c:v>3</c:v>
                </c:pt>
              </c:numCache>
            </c:numRef>
          </c:val>
        </c:ser>
      </c:pie3DChart>
      <c:spPr>
        <a:noFill/>
        <a:ln w="25365">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0"/>
    </c:view3D>
    <c:plotArea>
      <c:layout/>
      <c:pie3DChart>
        <c:varyColors val="1"/>
        <c:ser>
          <c:idx val="0"/>
          <c:order val="0"/>
          <c:tx>
            <c:strRef>
              <c:f>Sheet1!$B$1</c:f>
              <c:strCache>
                <c:ptCount val="1"/>
                <c:pt idx="0">
                  <c:v>Sales</c:v>
                </c:pt>
              </c:strCache>
            </c:strRef>
          </c:tx>
          <c:dLbls>
            <c:spPr>
              <a:noFill/>
              <a:ln w="25365">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85</c:v>
                </c:pt>
                <c:pt idx="1">
                  <c:v>115</c:v>
                </c:pt>
                <c:pt idx="2">
                  <c:v>56</c:v>
                </c:pt>
                <c:pt idx="3">
                  <c:v>28</c:v>
                </c:pt>
                <c:pt idx="4">
                  <c:v>21</c:v>
                </c:pt>
              </c:numCache>
            </c:numRef>
          </c:val>
        </c:ser>
        <c:ser>
          <c:idx val="1"/>
          <c:order val="1"/>
          <c:tx>
            <c:strRef>
              <c:f>Sheet1!$B$1</c:f>
              <c:strCache>
                <c:ptCount val="1"/>
                <c:pt idx="0">
                  <c:v>Sales</c:v>
                </c:pt>
              </c:strCache>
            </c:strRef>
          </c:tx>
          <c:dLbls>
            <c:spPr>
              <a:noFill/>
              <a:ln w="25365">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85</c:v>
                </c:pt>
                <c:pt idx="1">
                  <c:v>115</c:v>
                </c:pt>
                <c:pt idx="2">
                  <c:v>56</c:v>
                </c:pt>
                <c:pt idx="3">
                  <c:v>28</c:v>
                </c:pt>
                <c:pt idx="4">
                  <c:v>21</c:v>
                </c:pt>
              </c:numCache>
            </c:numRef>
          </c:val>
        </c:ser>
      </c:pie3DChart>
      <c:spPr>
        <a:noFill/>
        <a:ln w="25365">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262</c:v>
                </c:pt>
                <c:pt idx="1">
                  <c:v>43</c:v>
                </c:pt>
                <c:pt idx="2">
                  <c:v>10</c:v>
                </c:pt>
                <c:pt idx="3">
                  <c:v>5</c:v>
                </c:pt>
                <c:pt idx="4">
                  <c:v>3</c:v>
                </c:pt>
              </c:numCache>
            </c:numRef>
          </c:val>
        </c:ser>
        <c:ser>
          <c:idx val="1"/>
          <c:order val="1"/>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262</c:v>
                </c:pt>
                <c:pt idx="1">
                  <c:v>43</c:v>
                </c:pt>
                <c:pt idx="2">
                  <c:v>10</c:v>
                </c:pt>
                <c:pt idx="3">
                  <c:v>5</c:v>
                </c:pt>
                <c:pt idx="4">
                  <c:v>3</c:v>
                </c:pt>
              </c:numCache>
            </c:numRef>
          </c:val>
        </c:ser>
        <c:dLbls>
          <c:showCatName val="1"/>
          <c:showPercent val="1"/>
        </c:dLbls>
      </c:pie3DChart>
      <c:spPr>
        <a:noFill/>
        <a:ln w="25368">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85</c:v>
                </c:pt>
                <c:pt idx="1">
                  <c:v>119</c:v>
                </c:pt>
                <c:pt idx="2">
                  <c:v>72</c:v>
                </c:pt>
                <c:pt idx="3">
                  <c:v>25</c:v>
                </c:pt>
                <c:pt idx="4">
                  <c:v>12</c:v>
                </c:pt>
              </c:numCache>
            </c:numRef>
          </c:val>
        </c:ser>
        <c:ser>
          <c:idx val="1"/>
          <c:order val="1"/>
          <c:tx>
            <c:strRef>
              <c:f>Sheet1!$B$1</c:f>
              <c:strCache>
                <c:ptCount val="1"/>
                <c:pt idx="0">
                  <c:v>Sales</c:v>
                </c:pt>
              </c:strCache>
            </c:strRef>
          </c:tx>
          <c:dLbls>
            <c:spPr>
              <a:noFill/>
              <a:ln w="25368">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85</c:v>
                </c:pt>
                <c:pt idx="1">
                  <c:v>119</c:v>
                </c:pt>
                <c:pt idx="2">
                  <c:v>72</c:v>
                </c:pt>
                <c:pt idx="3">
                  <c:v>25</c:v>
                </c:pt>
                <c:pt idx="4">
                  <c:v>12</c:v>
                </c:pt>
              </c:numCache>
            </c:numRef>
          </c:val>
        </c:ser>
        <c:dLbls>
          <c:showCatName val="1"/>
          <c:showPercent val="1"/>
        </c:dLbls>
      </c:pie3DChart>
      <c:spPr>
        <a:noFill/>
        <a:ln w="25368">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0"/>
    </c:view3D>
    <c:plotArea>
      <c:layout/>
      <c:pie3DChart>
        <c:varyColors val="1"/>
        <c:ser>
          <c:idx val="0"/>
          <c:order val="0"/>
          <c:tx>
            <c:strRef>
              <c:f>Sheet1!$B$1</c:f>
              <c:strCache>
                <c:ptCount val="1"/>
                <c:pt idx="0">
                  <c:v>Sales</c:v>
                </c:pt>
              </c:strCache>
            </c:strRef>
          </c:tx>
          <c:dLbls>
            <c:spPr>
              <a:noFill/>
              <a:ln w="25365">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114</c:v>
                </c:pt>
                <c:pt idx="1">
                  <c:v>111</c:v>
                </c:pt>
                <c:pt idx="2">
                  <c:v>58</c:v>
                </c:pt>
                <c:pt idx="3">
                  <c:v>28</c:v>
                </c:pt>
                <c:pt idx="4">
                  <c:v>9</c:v>
                </c:pt>
              </c:numCache>
            </c:numRef>
          </c:val>
        </c:ser>
        <c:ser>
          <c:idx val="1"/>
          <c:order val="1"/>
          <c:tx>
            <c:strRef>
              <c:f>Sheet1!$B$1</c:f>
              <c:strCache>
                <c:ptCount val="1"/>
                <c:pt idx="0">
                  <c:v>Sales</c:v>
                </c:pt>
              </c:strCache>
            </c:strRef>
          </c:tx>
          <c:dLbls>
            <c:spPr>
              <a:noFill/>
              <a:ln w="25365">
                <a:noFill/>
              </a:ln>
            </c:spPr>
            <c:showCatName val="1"/>
            <c:showPercent val="1"/>
            <c:showLeaderLines val="1"/>
          </c:dLbls>
          <c:cat>
            <c:strRef>
              <c:f>Sheet1!$A$2:$A$6</c:f>
              <c:strCache>
                <c:ptCount val="5"/>
                <c:pt idx="0">
                  <c:v>Съгласен съм напълно  </c:v>
                </c:pt>
                <c:pt idx="1">
                  <c:v>Съгласен съм частично</c:v>
                </c:pt>
                <c:pt idx="2">
                  <c:v>По-скоро не съм съгласен</c:v>
                </c:pt>
                <c:pt idx="3">
                  <c:v>Напълно съм несъгласен</c:v>
                </c:pt>
                <c:pt idx="4">
                  <c:v>Друго</c:v>
                </c:pt>
              </c:strCache>
            </c:strRef>
          </c:cat>
          <c:val>
            <c:numRef>
              <c:f>Sheet1!$B$2:$B$6</c:f>
              <c:numCache>
                <c:formatCode>General</c:formatCode>
                <c:ptCount val="5"/>
                <c:pt idx="0">
                  <c:v>114</c:v>
                </c:pt>
                <c:pt idx="1">
                  <c:v>111</c:v>
                </c:pt>
                <c:pt idx="2">
                  <c:v>58</c:v>
                </c:pt>
                <c:pt idx="3">
                  <c:v>28</c:v>
                </c:pt>
                <c:pt idx="4">
                  <c:v>9</c:v>
                </c:pt>
              </c:numCache>
            </c:numRef>
          </c:val>
        </c:ser>
      </c:pie3DChart>
      <c:spPr>
        <a:noFill/>
        <a:ln w="25365">
          <a:noFill/>
        </a:ln>
      </c:spPr>
    </c:plotArea>
    <c:plotVisOnly val="1"/>
    <c:dispBlanksAs val="zero"/>
  </c:chart>
  <c:spPr>
    <a:blipFill>
      <a:blip xmlns:r="http://schemas.openxmlformats.org/officeDocument/2006/relationships" r:embed="rId2"/>
      <a:tile tx="0" ty="0" sx="100000" sy="100000" flip="none" algn="tl"/>
    </a:blipFill>
    <a:scene3d>
      <a:camera prst="orthographicFront"/>
      <a:lightRig rig="threePt" dir="t"/>
    </a:scene3d>
    <a:sp3d prstMaterial="dkEdge"/>
  </c:spPr>
  <c:externalData r:id="rId3"/>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bg-BG"/>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strRef>
              <c:f>Sheet1!$B$1</c:f>
              <c:strCache>
                <c:ptCount val="1"/>
                <c:pt idx="0">
                  <c:v>Пол</c:v>
                </c:pt>
              </c:strCache>
            </c:strRef>
          </c:tx>
          <c:dLbls>
            <c:showVal val="1"/>
            <c:showCatName val="1"/>
          </c:dLbls>
          <c:cat>
            <c:strRef>
              <c:f>Sheet1!$A$2:$A$3</c:f>
              <c:strCache>
                <c:ptCount val="2"/>
                <c:pt idx="0">
                  <c:v>момчета</c:v>
                </c:pt>
                <c:pt idx="1">
                  <c:v>момичета</c:v>
                </c:pt>
              </c:strCache>
            </c:strRef>
          </c:cat>
          <c:val>
            <c:numRef>
              <c:f>Sheet1!$B$2:$B$3</c:f>
              <c:numCache>
                <c:formatCode>General</c:formatCode>
                <c:ptCount val="2"/>
                <c:pt idx="0">
                  <c:v>38</c:v>
                </c:pt>
                <c:pt idx="1">
                  <c:v>7</c:v>
                </c:pt>
              </c:numCache>
            </c:numRef>
          </c:val>
        </c:ser>
        <c:dLbls>
          <c:showVal val="1"/>
          <c:showCatName val="1"/>
        </c:dLbls>
      </c:pie3DChart>
      <c:spPr>
        <a:noFill/>
        <a:ln w="25382">
          <a:noFill/>
        </a:ln>
      </c:spPr>
    </c:plotArea>
    <c:plotVisOnly val="1"/>
    <c:dispBlanksAs val="zero"/>
  </c:chart>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bg-BG"/>
  <c:chart>
    <c:autoTitleDeleted val="1"/>
    <c:plotArea>
      <c:layout>
        <c:manualLayout>
          <c:layoutTarget val="inner"/>
          <c:xMode val="edge"/>
          <c:yMode val="edge"/>
          <c:x val="5.873361917012241E-2"/>
          <c:y val="7.5796326595348282E-2"/>
          <c:w val="0.89504823518558485"/>
          <c:h val="0.45885585847232813"/>
        </c:manualLayout>
      </c:layout>
      <c:barChart>
        <c:barDir val="col"/>
        <c:grouping val="stacked"/>
        <c:ser>
          <c:idx val="0"/>
          <c:order val="0"/>
          <c:tx>
            <c:strRef>
              <c:f>Sheet1!$B$1</c:f>
              <c:strCache>
                <c:ptCount val="1"/>
                <c:pt idx="0">
                  <c:v>Series 1</c:v>
                </c:pt>
              </c:strCache>
            </c:strRef>
          </c:tx>
          <c:cat>
            <c:strRef>
              <c:f>Sheet1!$A$2:$A$13</c:f>
              <c:strCache>
                <c:ptCount val="12"/>
                <c:pt idx="0">
                  <c:v>кражба</c:v>
                </c:pt>
                <c:pt idx="1">
                  <c:v>грабеж</c:v>
                </c:pt>
                <c:pt idx="2">
                  <c:v>разпростр., употр., притеж.  ПАВ</c:v>
                </c:pt>
                <c:pt idx="3">
                  <c:v>участие в сбиване</c:v>
                </c:pt>
                <c:pt idx="4">
                  <c:v>телесна повреда</c:v>
                </c:pt>
                <c:pt idx="5">
                  <c:v>нарушаване  правилника  ЦНСТ/ училище</c:v>
                </c:pt>
                <c:pt idx="6">
                  <c:v>бягства, безпризорност</c:v>
                </c:pt>
                <c:pt idx="7">
                  <c:v>палеж</c:v>
                </c:pt>
                <c:pt idx="8">
                  <c:v>бягство от училище</c:v>
                </c:pt>
                <c:pt idx="9">
                  <c:v>агресивни прояви</c:v>
                </c:pt>
                <c:pt idx="10">
                  <c:v>проституция / безразборни връзки</c:v>
                </c:pt>
                <c:pt idx="11">
                  <c:v>други</c:v>
                </c:pt>
              </c:strCache>
            </c:strRef>
          </c:cat>
          <c:val>
            <c:numRef>
              <c:f>Sheet1!$B$2:$B$13</c:f>
              <c:numCache>
                <c:formatCode>General</c:formatCode>
                <c:ptCount val="12"/>
                <c:pt idx="0">
                  <c:v>21</c:v>
                </c:pt>
                <c:pt idx="1">
                  <c:v>6</c:v>
                </c:pt>
                <c:pt idx="2">
                  <c:v>6</c:v>
                </c:pt>
                <c:pt idx="3">
                  <c:v>5</c:v>
                </c:pt>
                <c:pt idx="4">
                  <c:v>5</c:v>
                </c:pt>
                <c:pt idx="5">
                  <c:v>5</c:v>
                </c:pt>
                <c:pt idx="6">
                  <c:v>5</c:v>
                </c:pt>
                <c:pt idx="7">
                  <c:v>4</c:v>
                </c:pt>
                <c:pt idx="8">
                  <c:v>3</c:v>
                </c:pt>
                <c:pt idx="9">
                  <c:v>3</c:v>
                </c:pt>
                <c:pt idx="10">
                  <c:v>3</c:v>
                </c:pt>
                <c:pt idx="11">
                  <c:v>8</c:v>
                </c:pt>
              </c:numCache>
            </c:numRef>
          </c:val>
        </c:ser>
        <c:overlap val="100"/>
        <c:axId val="107001344"/>
        <c:axId val="107002880"/>
      </c:barChart>
      <c:catAx>
        <c:axId val="107001344"/>
        <c:scaling>
          <c:orientation val="minMax"/>
        </c:scaling>
        <c:axPos val="b"/>
        <c:numFmt formatCode="General" sourceLinked="1"/>
        <c:tickLblPos val="nextTo"/>
        <c:crossAx val="107002880"/>
        <c:crosses val="autoZero"/>
        <c:auto val="1"/>
        <c:lblAlgn val="ctr"/>
        <c:lblOffset val="100"/>
      </c:catAx>
      <c:valAx>
        <c:axId val="107002880"/>
        <c:scaling>
          <c:orientation val="minMax"/>
        </c:scaling>
        <c:axPos val="l"/>
        <c:majorGridlines/>
        <c:numFmt formatCode="General" sourceLinked="1"/>
        <c:tickLblPos val="nextTo"/>
        <c:crossAx val="107001344"/>
        <c:crosses val="autoZero"/>
        <c:crossBetween val="between"/>
      </c:valAx>
    </c:plotArea>
    <c:legend>
      <c:legendPos val="r"/>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bg-BG"/>
  <c:chart>
    <c:title/>
    <c:plotArea>
      <c:layout/>
      <c:pieChart>
        <c:varyColors val="1"/>
        <c:ser>
          <c:idx val="0"/>
          <c:order val="0"/>
          <c:tx>
            <c:strRef>
              <c:f>Sheet1!$B$1</c:f>
              <c:strCache>
                <c:ptCount val="1"/>
                <c:pt idx="0">
                  <c:v>Нарушения</c:v>
                </c:pt>
              </c:strCache>
            </c:strRef>
          </c:tx>
          <c:cat>
            <c:strRef>
              <c:f>Sheet1!$A$2:$A$6</c:f>
              <c:strCache>
                <c:ptCount val="5"/>
                <c:pt idx="0">
                  <c:v>Кражба</c:v>
                </c:pt>
                <c:pt idx="1">
                  <c:v>Палеж</c:v>
                </c:pt>
                <c:pt idx="2">
                  <c:v>Нарушаване правилника на у-ще</c:v>
                </c:pt>
                <c:pt idx="3">
                  <c:v>Суициден опит</c:v>
                </c:pt>
                <c:pt idx="4">
                  <c:v>Просия</c:v>
                </c:pt>
              </c:strCache>
            </c:strRef>
          </c:cat>
          <c:val>
            <c:numRef>
              <c:f>Sheet1!$B$2:$B$6</c:f>
              <c:numCache>
                <c:formatCode>General</c:formatCode>
                <c:ptCount val="5"/>
                <c:pt idx="0">
                  <c:v>5</c:v>
                </c:pt>
                <c:pt idx="1">
                  <c:v>1</c:v>
                </c:pt>
                <c:pt idx="2">
                  <c:v>1</c:v>
                </c:pt>
                <c:pt idx="3">
                  <c:v>1</c:v>
                </c:pt>
                <c:pt idx="4">
                  <c:v>2</c:v>
                </c:pt>
              </c:numCache>
            </c:numRef>
          </c:val>
        </c:ser>
        <c:firstSliceAng val="0"/>
      </c:pieChart>
      <c:spPr>
        <a:noFill/>
        <a:ln w="25359">
          <a:noFill/>
        </a:ln>
      </c:spPr>
    </c:plotArea>
    <c:legend>
      <c:legendPos val="r"/>
    </c:legend>
    <c:plotVisOnly val="1"/>
    <c:dispBlanksAs val="zero"/>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bg-BG"/>
  <c:chart>
    <c:autoTitleDeleted val="1"/>
    <c:plotArea>
      <c:layout/>
      <c:pieChart>
        <c:varyColors val="1"/>
        <c:ser>
          <c:idx val="0"/>
          <c:order val="0"/>
          <c:tx>
            <c:strRef>
              <c:f>Sheet1!$B$1</c:f>
              <c:strCache>
                <c:ptCount val="1"/>
                <c:pt idx="0">
                  <c:v>Причини</c:v>
                </c:pt>
              </c:strCache>
            </c:strRef>
          </c:tx>
          <c:cat>
            <c:strRef>
              <c:f>Sheet1!$A$2:$A$7</c:f>
              <c:strCache>
                <c:ptCount val="6"/>
                <c:pt idx="0">
                  <c:v>Търсене на идентичност</c:v>
                </c:pt>
                <c:pt idx="1">
                  <c:v>Липса на мъжка фигура/неадекватна бащина функция</c:v>
                </c:pt>
                <c:pt idx="2">
                  <c:v>Конфликт с майката</c:v>
                </c:pt>
                <c:pt idx="3">
                  <c:v>Нисък социален статус на семейството</c:v>
                </c:pt>
                <c:pt idx="4">
                  <c:v>Крайна бедност</c:v>
                </c:pt>
                <c:pt idx="5">
                  <c:v>Трудност при изграждане на връзки</c:v>
                </c:pt>
              </c:strCache>
            </c:strRef>
          </c:cat>
          <c:val>
            <c:numRef>
              <c:f>Sheet1!$B$2:$B$7</c:f>
              <c:numCache>
                <c:formatCode>General</c:formatCode>
                <c:ptCount val="6"/>
                <c:pt idx="0">
                  <c:v>1</c:v>
                </c:pt>
                <c:pt idx="1">
                  <c:v>2</c:v>
                </c:pt>
                <c:pt idx="2">
                  <c:v>1</c:v>
                </c:pt>
                <c:pt idx="3">
                  <c:v>1</c:v>
                </c:pt>
                <c:pt idx="4">
                  <c:v>2</c:v>
                </c:pt>
                <c:pt idx="5">
                  <c:v>1</c:v>
                </c:pt>
              </c:numCache>
            </c:numRef>
          </c:val>
        </c:ser>
        <c:firstSliceAng val="0"/>
      </c:pieChart>
      <c:spPr>
        <a:noFill/>
        <a:ln w="25325">
          <a:noFill/>
        </a:ln>
      </c:spPr>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78</Pages>
  <Words>19943</Words>
  <Characters>113678</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133355</CharactersWithSpaces>
  <SharedDoc>false</SharedDoc>
  <HLinks>
    <vt:vector size="270" baseType="variant">
      <vt:variant>
        <vt:i4>3735607</vt:i4>
      </vt:variant>
      <vt:variant>
        <vt:i4>303</vt:i4>
      </vt:variant>
      <vt:variant>
        <vt:i4>0</vt:i4>
      </vt:variant>
      <vt:variant>
        <vt:i4>5</vt:i4>
      </vt:variant>
      <vt:variant>
        <vt:lpwstr>http://www.sapibg.org/</vt:lpwstr>
      </vt:variant>
      <vt:variant>
        <vt:lpwstr/>
      </vt:variant>
      <vt:variant>
        <vt:i4>4128828</vt:i4>
      </vt:variant>
      <vt:variant>
        <vt:i4>300</vt:i4>
      </vt:variant>
      <vt:variant>
        <vt:i4>0</vt:i4>
      </vt:variant>
      <vt:variant>
        <vt:i4>5</vt:i4>
      </vt:variant>
      <vt:variant>
        <vt:lpwstr>https://www.youtube.com/watch?v=elCVMDUGMYo</vt:lpwstr>
      </vt:variant>
      <vt:variant>
        <vt:lpwstr/>
      </vt:variant>
      <vt:variant>
        <vt:i4>4980827</vt:i4>
      </vt:variant>
      <vt:variant>
        <vt:i4>297</vt:i4>
      </vt:variant>
      <vt:variant>
        <vt:i4>0</vt:i4>
      </vt:variant>
      <vt:variant>
        <vt:i4>5</vt:i4>
      </vt:variant>
      <vt:variant>
        <vt:lpwstr>https://www.youtube.com/watch?v=QwJ19srGUns&amp;t=64s</vt:lpwstr>
      </vt:variant>
      <vt:variant>
        <vt:lpwstr/>
      </vt:variant>
      <vt:variant>
        <vt:i4>2818089</vt:i4>
      </vt:variant>
      <vt:variant>
        <vt:i4>294</vt:i4>
      </vt:variant>
      <vt:variant>
        <vt:i4>0</vt:i4>
      </vt:variant>
      <vt:variant>
        <vt:i4>5</vt:i4>
      </vt:variant>
      <vt:variant>
        <vt:lpwstr>https://www.youtube.com/watch?v=gvFT1r14DOs&amp;t=377s</vt:lpwstr>
      </vt:variant>
      <vt:variant>
        <vt:lpwstr/>
      </vt:variant>
      <vt:variant>
        <vt:i4>65565</vt:i4>
      </vt:variant>
      <vt:variant>
        <vt:i4>291</vt:i4>
      </vt:variant>
      <vt:variant>
        <vt:i4>0</vt:i4>
      </vt:variant>
      <vt:variant>
        <vt:i4>5</vt:i4>
      </vt:variant>
      <vt:variant>
        <vt:lpwstr>http://www.sapibg.org/bg/book/comp%C3%A9tences-des-praticiens</vt:lpwstr>
      </vt:variant>
      <vt:variant>
        <vt:lpwstr/>
      </vt:variant>
      <vt:variant>
        <vt:i4>6225992</vt:i4>
      </vt:variant>
      <vt:variant>
        <vt:i4>288</vt:i4>
      </vt:variant>
      <vt:variant>
        <vt:i4>0</vt:i4>
      </vt:variant>
      <vt:variant>
        <vt:i4>5</vt:i4>
      </vt:variant>
      <vt:variant>
        <vt:lpwstr>http://www.sapibg.org/bg/book/profil-na-kompetenciite</vt:lpwstr>
      </vt:variant>
      <vt:variant>
        <vt:lpwstr/>
      </vt:variant>
      <vt:variant>
        <vt:i4>5439511</vt:i4>
      </vt:variant>
      <vt:variant>
        <vt:i4>285</vt:i4>
      </vt:variant>
      <vt:variant>
        <vt:i4>0</vt:i4>
      </vt:variant>
      <vt:variant>
        <vt:i4>5</vt:i4>
      </vt:variant>
      <vt:variant>
        <vt:lpwstr>http://www.sapibg.org/en/book/etichen-kodeks</vt:lpwstr>
      </vt:variant>
      <vt:variant>
        <vt:lpwstr/>
      </vt:variant>
      <vt:variant>
        <vt:i4>1769535</vt:i4>
      </vt:variant>
      <vt:variant>
        <vt:i4>215</vt:i4>
      </vt:variant>
      <vt:variant>
        <vt:i4>0</vt:i4>
      </vt:variant>
      <vt:variant>
        <vt:i4>5</vt:i4>
      </vt:variant>
      <vt:variant>
        <vt:lpwstr/>
      </vt:variant>
      <vt:variant>
        <vt:lpwstr>_Toc514682694</vt:lpwstr>
      </vt:variant>
      <vt:variant>
        <vt:i4>1769535</vt:i4>
      </vt:variant>
      <vt:variant>
        <vt:i4>209</vt:i4>
      </vt:variant>
      <vt:variant>
        <vt:i4>0</vt:i4>
      </vt:variant>
      <vt:variant>
        <vt:i4>5</vt:i4>
      </vt:variant>
      <vt:variant>
        <vt:lpwstr/>
      </vt:variant>
      <vt:variant>
        <vt:lpwstr>_Toc514682693</vt:lpwstr>
      </vt:variant>
      <vt:variant>
        <vt:i4>1769535</vt:i4>
      </vt:variant>
      <vt:variant>
        <vt:i4>203</vt:i4>
      </vt:variant>
      <vt:variant>
        <vt:i4>0</vt:i4>
      </vt:variant>
      <vt:variant>
        <vt:i4>5</vt:i4>
      </vt:variant>
      <vt:variant>
        <vt:lpwstr/>
      </vt:variant>
      <vt:variant>
        <vt:lpwstr>_Toc514682692</vt:lpwstr>
      </vt:variant>
      <vt:variant>
        <vt:i4>1769535</vt:i4>
      </vt:variant>
      <vt:variant>
        <vt:i4>197</vt:i4>
      </vt:variant>
      <vt:variant>
        <vt:i4>0</vt:i4>
      </vt:variant>
      <vt:variant>
        <vt:i4>5</vt:i4>
      </vt:variant>
      <vt:variant>
        <vt:lpwstr/>
      </vt:variant>
      <vt:variant>
        <vt:lpwstr>_Toc514682691</vt:lpwstr>
      </vt:variant>
      <vt:variant>
        <vt:i4>1769535</vt:i4>
      </vt:variant>
      <vt:variant>
        <vt:i4>191</vt:i4>
      </vt:variant>
      <vt:variant>
        <vt:i4>0</vt:i4>
      </vt:variant>
      <vt:variant>
        <vt:i4>5</vt:i4>
      </vt:variant>
      <vt:variant>
        <vt:lpwstr/>
      </vt:variant>
      <vt:variant>
        <vt:lpwstr>_Toc514682690</vt:lpwstr>
      </vt:variant>
      <vt:variant>
        <vt:i4>1703999</vt:i4>
      </vt:variant>
      <vt:variant>
        <vt:i4>185</vt:i4>
      </vt:variant>
      <vt:variant>
        <vt:i4>0</vt:i4>
      </vt:variant>
      <vt:variant>
        <vt:i4>5</vt:i4>
      </vt:variant>
      <vt:variant>
        <vt:lpwstr/>
      </vt:variant>
      <vt:variant>
        <vt:lpwstr>_Toc514682689</vt:lpwstr>
      </vt:variant>
      <vt:variant>
        <vt:i4>1703999</vt:i4>
      </vt:variant>
      <vt:variant>
        <vt:i4>179</vt:i4>
      </vt:variant>
      <vt:variant>
        <vt:i4>0</vt:i4>
      </vt:variant>
      <vt:variant>
        <vt:i4>5</vt:i4>
      </vt:variant>
      <vt:variant>
        <vt:lpwstr/>
      </vt:variant>
      <vt:variant>
        <vt:lpwstr>_Toc514682688</vt:lpwstr>
      </vt:variant>
      <vt:variant>
        <vt:i4>1703999</vt:i4>
      </vt:variant>
      <vt:variant>
        <vt:i4>173</vt:i4>
      </vt:variant>
      <vt:variant>
        <vt:i4>0</vt:i4>
      </vt:variant>
      <vt:variant>
        <vt:i4>5</vt:i4>
      </vt:variant>
      <vt:variant>
        <vt:lpwstr/>
      </vt:variant>
      <vt:variant>
        <vt:lpwstr>_Toc514682687</vt:lpwstr>
      </vt:variant>
      <vt:variant>
        <vt:i4>1703999</vt:i4>
      </vt:variant>
      <vt:variant>
        <vt:i4>167</vt:i4>
      </vt:variant>
      <vt:variant>
        <vt:i4>0</vt:i4>
      </vt:variant>
      <vt:variant>
        <vt:i4>5</vt:i4>
      </vt:variant>
      <vt:variant>
        <vt:lpwstr/>
      </vt:variant>
      <vt:variant>
        <vt:lpwstr>_Toc514682686</vt:lpwstr>
      </vt:variant>
      <vt:variant>
        <vt:i4>1703999</vt:i4>
      </vt:variant>
      <vt:variant>
        <vt:i4>161</vt:i4>
      </vt:variant>
      <vt:variant>
        <vt:i4>0</vt:i4>
      </vt:variant>
      <vt:variant>
        <vt:i4>5</vt:i4>
      </vt:variant>
      <vt:variant>
        <vt:lpwstr/>
      </vt:variant>
      <vt:variant>
        <vt:lpwstr>_Toc514682685</vt:lpwstr>
      </vt:variant>
      <vt:variant>
        <vt:i4>1703999</vt:i4>
      </vt:variant>
      <vt:variant>
        <vt:i4>155</vt:i4>
      </vt:variant>
      <vt:variant>
        <vt:i4>0</vt:i4>
      </vt:variant>
      <vt:variant>
        <vt:i4>5</vt:i4>
      </vt:variant>
      <vt:variant>
        <vt:lpwstr/>
      </vt:variant>
      <vt:variant>
        <vt:lpwstr>_Toc514682684</vt:lpwstr>
      </vt:variant>
      <vt:variant>
        <vt:i4>1703999</vt:i4>
      </vt:variant>
      <vt:variant>
        <vt:i4>149</vt:i4>
      </vt:variant>
      <vt:variant>
        <vt:i4>0</vt:i4>
      </vt:variant>
      <vt:variant>
        <vt:i4>5</vt:i4>
      </vt:variant>
      <vt:variant>
        <vt:lpwstr/>
      </vt:variant>
      <vt:variant>
        <vt:lpwstr>_Toc514682683</vt:lpwstr>
      </vt:variant>
      <vt:variant>
        <vt:i4>1703999</vt:i4>
      </vt:variant>
      <vt:variant>
        <vt:i4>143</vt:i4>
      </vt:variant>
      <vt:variant>
        <vt:i4>0</vt:i4>
      </vt:variant>
      <vt:variant>
        <vt:i4>5</vt:i4>
      </vt:variant>
      <vt:variant>
        <vt:lpwstr/>
      </vt:variant>
      <vt:variant>
        <vt:lpwstr>_Toc514682682</vt:lpwstr>
      </vt:variant>
      <vt:variant>
        <vt:i4>1703999</vt:i4>
      </vt:variant>
      <vt:variant>
        <vt:i4>137</vt:i4>
      </vt:variant>
      <vt:variant>
        <vt:i4>0</vt:i4>
      </vt:variant>
      <vt:variant>
        <vt:i4>5</vt:i4>
      </vt:variant>
      <vt:variant>
        <vt:lpwstr/>
      </vt:variant>
      <vt:variant>
        <vt:lpwstr>_Toc514682681</vt:lpwstr>
      </vt:variant>
      <vt:variant>
        <vt:i4>1703999</vt:i4>
      </vt:variant>
      <vt:variant>
        <vt:i4>131</vt:i4>
      </vt:variant>
      <vt:variant>
        <vt:i4>0</vt:i4>
      </vt:variant>
      <vt:variant>
        <vt:i4>5</vt:i4>
      </vt:variant>
      <vt:variant>
        <vt:lpwstr/>
      </vt:variant>
      <vt:variant>
        <vt:lpwstr>_Toc514682680</vt:lpwstr>
      </vt:variant>
      <vt:variant>
        <vt:i4>1376319</vt:i4>
      </vt:variant>
      <vt:variant>
        <vt:i4>125</vt:i4>
      </vt:variant>
      <vt:variant>
        <vt:i4>0</vt:i4>
      </vt:variant>
      <vt:variant>
        <vt:i4>5</vt:i4>
      </vt:variant>
      <vt:variant>
        <vt:lpwstr/>
      </vt:variant>
      <vt:variant>
        <vt:lpwstr>_Toc514682679</vt:lpwstr>
      </vt:variant>
      <vt:variant>
        <vt:i4>1376319</vt:i4>
      </vt:variant>
      <vt:variant>
        <vt:i4>119</vt:i4>
      </vt:variant>
      <vt:variant>
        <vt:i4>0</vt:i4>
      </vt:variant>
      <vt:variant>
        <vt:i4>5</vt:i4>
      </vt:variant>
      <vt:variant>
        <vt:lpwstr/>
      </vt:variant>
      <vt:variant>
        <vt:lpwstr>_Toc514682678</vt:lpwstr>
      </vt:variant>
      <vt:variant>
        <vt:i4>1376319</vt:i4>
      </vt:variant>
      <vt:variant>
        <vt:i4>113</vt:i4>
      </vt:variant>
      <vt:variant>
        <vt:i4>0</vt:i4>
      </vt:variant>
      <vt:variant>
        <vt:i4>5</vt:i4>
      </vt:variant>
      <vt:variant>
        <vt:lpwstr/>
      </vt:variant>
      <vt:variant>
        <vt:lpwstr>_Toc514682677</vt:lpwstr>
      </vt:variant>
      <vt:variant>
        <vt:i4>1376319</vt:i4>
      </vt:variant>
      <vt:variant>
        <vt:i4>107</vt:i4>
      </vt:variant>
      <vt:variant>
        <vt:i4>0</vt:i4>
      </vt:variant>
      <vt:variant>
        <vt:i4>5</vt:i4>
      </vt:variant>
      <vt:variant>
        <vt:lpwstr/>
      </vt:variant>
      <vt:variant>
        <vt:lpwstr>_Toc514682676</vt:lpwstr>
      </vt:variant>
      <vt:variant>
        <vt:i4>1376319</vt:i4>
      </vt:variant>
      <vt:variant>
        <vt:i4>101</vt:i4>
      </vt:variant>
      <vt:variant>
        <vt:i4>0</vt:i4>
      </vt:variant>
      <vt:variant>
        <vt:i4>5</vt:i4>
      </vt:variant>
      <vt:variant>
        <vt:lpwstr/>
      </vt:variant>
      <vt:variant>
        <vt:lpwstr>_Toc514682675</vt:lpwstr>
      </vt:variant>
      <vt:variant>
        <vt:i4>1376319</vt:i4>
      </vt:variant>
      <vt:variant>
        <vt:i4>95</vt:i4>
      </vt:variant>
      <vt:variant>
        <vt:i4>0</vt:i4>
      </vt:variant>
      <vt:variant>
        <vt:i4>5</vt:i4>
      </vt:variant>
      <vt:variant>
        <vt:lpwstr/>
      </vt:variant>
      <vt:variant>
        <vt:lpwstr>_Toc514682674</vt:lpwstr>
      </vt:variant>
      <vt:variant>
        <vt:i4>1376319</vt:i4>
      </vt:variant>
      <vt:variant>
        <vt:i4>89</vt:i4>
      </vt:variant>
      <vt:variant>
        <vt:i4>0</vt:i4>
      </vt:variant>
      <vt:variant>
        <vt:i4>5</vt:i4>
      </vt:variant>
      <vt:variant>
        <vt:lpwstr/>
      </vt:variant>
      <vt:variant>
        <vt:lpwstr>_Toc514682673</vt:lpwstr>
      </vt:variant>
      <vt:variant>
        <vt:i4>1376319</vt:i4>
      </vt:variant>
      <vt:variant>
        <vt:i4>83</vt:i4>
      </vt:variant>
      <vt:variant>
        <vt:i4>0</vt:i4>
      </vt:variant>
      <vt:variant>
        <vt:i4>5</vt:i4>
      </vt:variant>
      <vt:variant>
        <vt:lpwstr/>
      </vt:variant>
      <vt:variant>
        <vt:lpwstr>_Toc514682672</vt:lpwstr>
      </vt:variant>
      <vt:variant>
        <vt:i4>1376319</vt:i4>
      </vt:variant>
      <vt:variant>
        <vt:i4>77</vt:i4>
      </vt:variant>
      <vt:variant>
        <vt:i4>0</vt:i4>
      </vt:variant>
      <vt:variant>
        <vt:i4>5</vt:i4>
      </vt:variant>
      <vt:variant>
        <vt:lpwstr/>
      </vt:variant>
      <vt:variant>
        <vt:lpwstr>_Toc514682671</vt:lpwstr>
      </vt:variant>
      <vt:variant>
        <vt:i4>1376319</vt:i4>
      </vt:variant>
      <vt:variant>
        <vt:i4>71</vt:i4>
      </vt:variant>
      <vt:variant>
        <vt:i4>0</vt:i4>
      </vt:variant>
      <vt:variant>
        <vt:i4>5</vt:i4>
      </vt:variant>
      <vt:variant>
        <vt:lpwstr/>
      </vt:variant>
      <vt:variant>
        <vt:lpwstr>_Toc514682670</vt:lpwstr>
      </vt:variant>
      <vt:variant>
        <vt:i4>1310783</vt:i4>
      </vt:variant>
      <vt:variant>
        <vt:i4>65</vt:i4>
      </vt:variant>
      <vt:variant>
        <vt:i4>0</vt:i4>
      </vt:variant>
      <vt:variant>
        <vt:i4>5</vt:i4>
      </vt:variant>
      <vt:variant>
        <vt:lpwstr/>
      </vt:variant>
      <vt:variant>
        <vt:lpwstr>_Toc514682669</vt:lpwstr>
      </vt:variant>
      <vt:variant>
        <vt:i4>1310783</vt:i4>
      </vt:variant>
      <vt:variant>
        <vt:i4>59</vt:i4>
      </vt:variant>
      <vt:variant>
        <vt:i4>0</vt:i4>
      </vt:variant>
      <vt:variant>
        <vt:i4>5</vt:i4>
      </vt:variant>
      <vt:variant>
        <vt:lpwstr/>
      </vt:variant>
      <vt:variant>
        <vt:lpwstr>_Toc514682668</vt:lpwstr>
      </vt:variant>
      <vt:variant>
        <vt:i4>1310783</vt:i4>
      </vt:variant>
      <vt:variant>
        <vt:i4>53</vt:i4>
      </vt:variant>
      <vt:variant>
        <vt:i4>0</vt:i4>
      </vt:variant>
      <vt:variant>
        <vt:i4>5</vt:i4>
      </vt:variant>
      <vt:variant>
        <vt:lpwstr/>
      </vt:variant>
      <vt:variant>
        <vt:lpwstr>_Toc514682667</vt:lpwstr>
      </vt:variant>
      <vt:variant>
        <vt:i4>1310783</vt:i4>
      </vt:variant>
      <vt:variant>
        <vt:i4>47</vt:i4>
      </vt:variant>
      <vt:variant>
        <vt:i4>0</vt:i4>
      </vt:variant>
      <vt:variant>
        <vt:i4>5</vt:i4>
      </vt:variant>
      <vt:variant>
        <vt:lpwstr/>
      </vt:variant>
      <vt:variant>
        <vt:lpwstr>_Toc514682666</vt:lpwstr>
      </vt:variant>
      <vt:variant>
        <vt:i4>1310783</vt:i4>
      </vt:variant>
      <vt:variant>
        <vt:i4>41</vt:i4>
      </vt:variant>
      <vt:variant>
        <vt:i4>0</vt:i4>
      </vt:variant>
      <vt:variant>
        <vt:i4>5</vt:i4>
      </vt:variant>
      <vt:variant>
        <vt:lpwstr/>
      </vt:variant>
      <vt:variant>
        <vt:lpwstr>_Toc514682665</vt:lpwstr>
      </vt:variant>
      <vt:variant>
        <vt:i4>1310783</vt:i4>
      </vt:variant>
      <vt:variant>
        <vt:i4>35</vt:i4>
      </vt:variant>
      <vt:variant>
        <vt:i4>0</vt:i4>
      </vt:variant>
      <vt:variant>
        <vt:i4>5</vt:i4>
      </vt:variant>
      <vt:variant>
        <vt:lpwstr/>
      </vt:variant>
      <vt:variant>
        <vt:lpwstr>_Toc514682664</vt:lpwstr>
      </vt:variant>
      <vt:variant>
        <vt:i4>1310783</vt:i4>
      </vt:variant>
      <vt:variant>
        <vt:i4>29</vt:i4>
      </vt:variant>
      <vt:variant>
        <vt:i4>0</vt:i4>
      </vt:variant>
      <vt:variant>
        <vt:i4>5</vt:i4>
      </vt:variant>
      <vt:variant>
        <vt:lpwstr/>
      </vt:variant>
      <vt:variant>
        <vt:lpwstr>_Toc514682663</vt:lpwstr>
      </vt:variant>
      <vt:variant>
        <vt:i4>1310783</vt:i4>
      </vt:variant>
      <vt:variant>
        <vt:i4>23</vt:i4>
      </vt:variant>
      <vt:variant>
        <vt:i4>0</vt:i4>
      </vt:variant>
      <vt:variant>
        <vt:i4>5</vt:i4>
      </vt:variant>
      <vt:variant>
        <vt:lpwstr/>
      </vt:variant>
      <vt:variant>
        <vt:lpwstr>_Toc514682662</vt:lpwstr>
      </vt:variant>
      <vt:variant>
        <vt:i4>1310783</vt:i4>
      </vt:variant>
      <vt:variant>
        <vt:i4>17</vt:i4>
      </vt:variant>
      <vt:variant>
        <vt:i4>0</vt:i4>
      </vt:variant>
      <vt:variant>
        <vt:i4>5</vt:i4>
      </vt:variant>
      <vt:variant>
        <vt:lpwstr/>
      </vt:variant>
      <vt:variant>
        <vt:lpwstr>_Toc514682661</vt:lpwstr>
      </vt:variant>
      <vt:variant>
        <vt:i4>1310783</vt:i4>
      </vt:variant>
      <vt:variant>
        <vt:i4>11</vt:i4>
      </vt:variant>
      <vt:variant>
        <vt:i4>0</vt:i4>
      </vt:variant>
      <vt:variant>
        <vt:i4>5</vt:i4>
      </vt:variant>
      <vt:variant>
        <vt:lpwstr/>
      </vt:variant>
      <vt:variant>
        <vt:lpwstr>_Toc514682660</vt:lpwstr>
      </vt:variant>
      <vt:variant>
        <vt:i4>1507391</vt:i4>
      </vt:variant>
      <vt:variant>
        <vt:i4>5</vt:i4>
      </vt:variant>
      <vt:variant>
        <vt:i4>0</vt:i4>
      </vt:variant>
      <vt:variant>
        <vt:i4>5</vt:i4>
      </vt:variant>
      <vt:variant>
        <vt:lpwstr/>
      </vt:variant>
      <vt:variant>
        <vt:lpwstr>_Toc514682659</vt:lpwstr>
      </vt:variant>
      <vt:variant>
        <vt:i4>3735607</vt:i4>
      </vt:variant>
      <vt:variant>
        <vt:i4>0</vt:i4>
      </vt:variant>
      <vt:variant>
        <vt:i4>0</vt:i4>
      </vt:variant>
      <vt:variant>
        <vt:i4>5</vt:i4>
      </vt:variant>
      <vt:variant>
        <vt:lpwstr>http://www.sapibg.org/</vt:lpwstr>
      </vt:variant>
      <vt:variant>
        <vt:lpwstr/>
      </vt:variant>
      <vt:variant>
        <vt:i4>6160454</vt:i4>
      </vt:variant>
      <vt:variant>
        <vt:i4>0</vt:i4>
      </vt:variant>
      <vt:variant>
        <vt:i4>0</vt:i4>
      </vt:variant>
      <vt:variant>
        <vt:i4>5</vt:i4>
      </vt:variant>
      <vt:variant>
        <vt:lpwstr>https://rm.coe.int/16800d3832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Petya</dc:creator>
  <cp:lastModifiedBy>Geri</cp:lastModifiedBy>
  <cp:revision>2</cp:revision>
  <cp:lastPrinted>2018-05-21T13:25:00Z</cp:lastPrinted>
  <dcterms:created xsi:type="dcterms:W3CDTF">2018-06-14T08:27:00Z</dcterms:created>
  <dcterms:modified xsi:type="dcterms:W3CDTF">2018-06-14T08:27:00Z</dcterms:modified>
</cp:coreProperties>
</file>